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0343" w:rsidRPr="00F80343" w:rsidRDefault="00F80343" w:rsidP="00F80343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 xml:space="preserve">MINISTÉRIO </w:t>
      </w:r>
      <w:r w:rsidR="00F44FFA">
        <w:rPr>
          <w:rFonts w:ascii="Arial" w:hAnsi="Arial" w:cs="Arial"/>
          <w:sz w:val="24"/>
          <w:szCs w:val="24"/>
        </w:rPr>
        <w:t>D</w:t>
      </w:r>
      <w:r w:rsidR="00287E95">
        <w:rPr>
          <w:rFonts w:ascii="Arial" w:hAnsi="Arial" w:cs="Arial"/>
          <w:sz w:val="24"/>
          <w:szCs w:val="24"/>
        </w:rPr>
        <w:t>A INTEGRAÇÃO NACIONAL - MI</w:t>
      </w:r>
    </w:p>
    <w:p w:rsidR="00F80343" w:rsidRPr="00F80343" w:rsidRDefault="00F80343" w:rsidP="00F80343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>COMPANHIA DE DESENVOLVIMENTO DOS VALES DO</w:t>
      </w:r>
      <w:bookmarkStart w:id="0" w:name="_GoBack"/>
      <w:bookmarkEnd w:id="0"/>
      <w:r w:rsidRPr="00F80343">
        <w:rPr>
          <w:rFonts w:ascii="Arial" w:hAnsi="Arial" w:cs="Arial"/>
          <w:sz w:val="24"/>
          <w:szCs w:val="24"/>
        </w:rPr>
        <w:t xml:space="preserve"> SÃO FRANCISCO E DO PARNAÍBA - CODEVASF</w:t>
      </w:r>
    </w:p>
    <w:p w:rsidR="00F80343" w:rsidRPr="00F80343" w:rsidRDefault="00F80343" w:rsidP="00F80343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>5.ª SUPERINTENDÊNCIA REGIONAL</w:t>
      </w:r>
    </w:p>
    <w:p w:rsidR="00AA6D95" w:rsidRDefault="00AA6D95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AA6D95" w:rsidRDefault="00AA6D95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AA6D95" w:rsidRDefault="00AA6D95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AA6D95" w:rsidRDefault="00AA6D95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24281F" w:rsidRDefault="0024281F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AA6D95" w:rsidRDefault="00AA6D95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AA6D95" w:rsidRDefault="001E407D" w:rsidP="001E407D">
      <w:pPr>
        <w:tabs>
          <w:tab w:val="left" w:pos="3179"/>
        </w:tabs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  <w:r>
        <w:rPr>
          <w:rFonts w:ascii="Tahoma,Bold" w:hAnsi="Tahoma,Bold" w:cs="Tahoma,Bold"/>
          <w:b/>
          <w:bCs/>
          <w:sz w:val="20"/>
          <w:szCs w:val="20"/>
        </w:rPr>
        <w:tab/>
      </w:r>
    </w:p>
    <w:p w:rsidR="00AA6D95" w:rsidRDefault="00AA6D95" w:rsidP="00AA6D95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80343" w:rsidRPr="0024281F" w:rsidRDefault="00037E67" w:rsidP="00756193">
      <w:pPr>
        <w:jc w:val="center"/>
        <w:rPr>
          <w:rFonts w:ascii="Arial" w:hAnsi="Arial" w:cs="Arial"/>
          <w:b/>
          <w:sz w:val="24"/>
          <w:szCs w:val="24"/>
        </w:rPr>
      </w:pPr>
      <w:r w:rsidRPr="00B20289">
        <w:rPr>
          <w:rFonts w:ascii="Arial" w:hAnsi="Arial" w:cs="Arial"/>
          <w:b/>
          <w:sz w:val="24"/>
          <w:szCs w:val="24"/>
        </w:rPr>
        <w:t xml:space="preserve">ELABORAÇÃO DE PROJETO BÁSICO PARA EXECUÇÃO </w:t>
      </w:r>
      <w:r w:rsidR="00756193" w:rsidRPr="00B20289">
        <w:rPr>
          <w:rFonts w:ascii="Arial" w:hAnsi="Arial" w:cs="Arial"/>
          <w:b/>
          <w:sz w:val="24"/>
          <w:szCs w:val="24"/>
        </w:rPr>
        <w:t>DA</w:t>
      </w:r>
      <w:r w:rsidR="00756193" w:rsidRPr="0024281F">
        <w:rPr>
          <w:rFonts w:ascii="Arial" w:hAnsi="Arial" w:cs="Arial"/>
          <w:b/>
          <w:sz w:val="24"/>
          <w:szCs w:val="24"/>
        </w:rPr>
        <w:t xml:space="preserve"> </w:t>
      </w:r>
      <w:r w:rsidRPr="0024281F">
        <w:rPr>
          <w:rFonts w:ascii="Arial" w:hAnsi="Arial" w:cs="Arial"/>
          <w:b/>
          <w:sz w:val="24"/>
          <w:szCs w:val="24"/>
        </w:rPr>
        <w:t>PAVIMENTAÇÃO</w:t>
      </w:r>
      <w:r w:rsidR="00756193" w:rsidRPr="0024281F">
        <w:rPr>
          <w:rFonts w:ascii="Arial" w:hAnsi="Arial" w:cs="Arial"/>
          <w:b/>
          <w:sz w:val="24"/>
          <w:szCs w:val="24"/>
        </w:rPr>
        <w:t xml:space="preserve"> DA RUA CESSO AO POVOADO RIACHO DO PEDRO MUNICÍPIO DE PENEDO/AL</w:t>
      </w:r>
    </w:p>
    <w:p w:rsidR="00756193" w:rsidRDefault="00756193" w:rsidP="00756193">
      <w:pPr>
        <w:jc w:val="both"/>
        <w:rPr>
          <w:rFonts w:cs="Arial"/>
        </w:rPr>
      </w:pPr>
    </w:p>
    <w:p w:rsidR="004A027A" w:rsidRDefault="004A027A" w:rsidP="00F80343">
      <w:pPr>
        <w:jc w:val="center"/>
        <w:rPr>
          <w:rFonts w:cs="Arial"/>
        </w:rPr>
      </w:pPr>
    </w:p>
    <w:p w:rsidR="004A027A" w:rsidRPr="00B519CD" w:rsidRDefault="004A027A" w:rsidP="00F80343">
      <w:pPr>
        <w:jc w:val="center"/>
        <w:rPr>
          <w:rFonts w:cs="Arial"/>
        </w:rPr>
      </w:pPr>
    </w:p>
    <w:p w:rsidR="00F80343" w:rsidRDefault="002764CB" w:rsidP="00F80343">
      <w:pPr>
        <w:jc w:val="center"/>
        <w:rPr>
          <w:rFonts w:ascii="Arial" w:hAnsi="Arial" w:cs="Arial"/>
          <w:b/>
          <w:sz w:val="24"/>
          <w:szCs w:val="24"/>
        </w:rPr>
      </w:pPr>
      <w:r w:rsidRPr="002764CB">
        <w:rPr>
          <w:rFonts w:ascii="Arial" w:hAnsi="Arial" w:cs="Arial"/>
          <w:b/>
          <w:sz w:val="24"/>
          <w:szCs w:val="24"/>
        </w:rPr>
        <w:t xml:space="preserve">ESPECIFICAÇÕES TÉCNICAS DOS SERVIÇOS </w:t>
      </w:r>
    </w:p>
    <w:p w:rsidR="00037E67" w:rsidRDefault="00037E67" w:rsidP="00F80343">
      <w:pPr>
        <w:jc w:val="center"/>
        <w:rPr>
          <w:rFonts w:cs="Arial"/>
          <w:b/>
        </w:rPr>
      </w:pPr>
    </w:p>
    <w:p w:rsidR="003216E0" w:rsidRDefault="003216E0" w:rsidP="00F80343">
      <w:pPr>
        <w:jc w:val="center"/>
        <w:rPr>
          <w:rFonts w:cs="Arial"/>
          <w:b/>
        </w:rPr>
      </w:pPr>
    </w:p>
    <w:p w:rsidR="003216E0" w:rsidRDefault="003216E0" w:rsidP="00F80343">
      <w:pPr>
        <w:jc w:val="center"/>
        <w:rPr>
          <w:rFonts w:cs="Arial"/>
          <w:b/>
        </w:rPr>
      </w:pPr>
    </w:p>
    <w:p w:rsidR="00FD752F" w:rsidRDefault="00FD752F" w:rsidP="00FD752F">
      <w:pPr>
        <w:rPr>
          <w:rFonts w:cs="Arial"/>
          <w:b/>
        </w:rPr>
      </w:pPr>
    </w:p>
    <w:p w:rsidR="00FD752F" w:rsidRDefault="00FD752F" w:rsidP="00FD752F">
      <w:pPr>
        <w:rPr>
          <w:rFonts w:ascii="Arial" w:hAnsi="Arial" w:cs="Arial"/>
          <w:sz w:val="24"/>
          <w:szCs w:val="24"/>
        </w:rPr>
      </w:pPr>
    </w:p>
    <w:p w:rsidR="004C4E92" w:rsidRDefault="004C4E92" w:rsidP="00FD752F">
      <w:pPr>
        <w:rPr>
          <w:rFonts w:ascii="Arial" w:hAnsi="Arial" w:cs="Arial"/>
          <w:sz w:val="24"/>
          <w:szCs w:val="24"/>
        </w:rPr>
      </w:pPr>
    </w:p>
    <w:p w:rsidR="00113975" w:rsidRDefault="00113975" w:rsidP="00FD752F">
      <w:pPr>
        <w:rPr>
          <w:rFonts w:ascii="Arial" w:hAnsi="Arial" w:cs="Arial"/>
          <w:sz w:val="24"/>
          <w:szCs w:val="24"/>
        </w:rPr>
      </w:pPr>
    </w:p>
    <w:p w:rsidR="00113975" w:rsidRDefault="00113975" w:rsidP="00FD752F">
      <w:pPr>
        <w:rPr>
          <w:rFonts w:ascii="Arial" w:hAnsi="Arial" w:cs="Arial"/>
          <w:sz w:val="24"/>
          <w:szCs w:val="24"/>
        </w:rPr>
      </w:pPr>
    </w:p>
    <w:p w:rsidR="00B13478" w:rsidRDefault="00B13478" w:rsidP="00FD752F">
      <w:pPr>
        <w:rPr>
          <w:rFonts w:ascii="Arial" w:hAnsi="Arial" w:cs="Arial"/>
          <w:sz w:val="24"/>
          <w:szCs w:val="24"/>
        </w:rPr>
      </w:pPr>
    </w:p>
    <w:p w:rsidR="00B13478" w:rsidRDefault="00B13478" w:rsidP="00FD752F">
      <w:pPr>
        <w:rPr>
          <w:rFonts w:ascii="Arial" w:hAnsi="Arial" w:cs="Arial"/>
          <w:sz w:val="24"/>
          <w:szCs w:val="24"/>
        </w:rPr>
      </w:pPr>
    </w:p>
    <w:p w:rsidR="004C4E92" w:rsidRPr="00FD752F" w:rsidRDefault="004C4E92" w:rsidP="00FD752F">
      <w:pPr>
        <w:rPr>
          <w:rFonts w:ascii="Arial" w:hAnsi="Arial" w:cs="Arial"/>
          <w:sz w:val="24"/>
          <w:szCs w:val="24"/>
        </w:rPr>
      </w:pPr>
    </w:p>
    <w:p w:rsidR="00037E67" w:rsidRPr="00FD752F" w:rsidRDefault="00FD752F" w:rsidP="00F80343">
      <w:pPr>
        <w:jc w:val="center"/>
        <w:rPr>
          <w:rFonts w:ascii="Arial" w:hAnsi="Arial" w:cs="Arial"/>
          <w:sz w:val="24"/>
          <w:szCs w:val="24"/>
        </w:rPr>
      </w:pPr>
      <w:r w:rsidRPr="00FD752F">
        <w:rPr>
          <w:rFonts w:ascii="Arial" w:hAnsi="Arial" w:cs="Arial"/>
          <w:sz w:val="24"/>
          <w:szCs w:val="24"/>
        </w:rPr>
        <w:t>PENEDO – AL</w:t>
      </w:r>
    </w:p>
    <w:p w:rsidR="00756193" w:rsidRDefault="00B20289" w:rsidP="0075619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OUTUBRO</w:t>
      </w:r>
      <w:r w:rsidR="00E22411">
        <w:rPr>
          <w:rFonts w:ascii="Arial" w:hAnsi="Arial" w:cs="Arial"/>
          <w:sz w:val="24"/>
          <w:szCs w:val="24"/>
        </w:rPr>
        <w:t xml:space="preserve"> 2015</w:t>
      </w:r>
    </w:p>
    <w:p w:rsidR="005C23F8" w:rsidRPr="00756193" w:rsidRDefault="00756193" w:rsidP="00756193">
      <w:pPr>
        <w:rPr>
          <w:rFonts w:ascii="Arial" w:hAnsi="Arial" w:cs="Arial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OBJETI</w:t>
      </w:r>
      <w:r w:rsidR="005C23F8">
        <w:rPr>
          <w:rFonts w:ascii="Times New Roman" w:hAnsi="Times New Roman" w:cs="Times New Roman"/>
          <w:sz w:val="24"/>
          <w:szCs w:val="24"/>
        </w:rPr>
        <w:t>O:</w:t>
      </w:r>
    </w:p>
    <w:p w:rsidR="005C23F8" w:rsidRDefault="005C23F8" w:rsidP="005C23F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C1D73" w:rsidRPr="00B20289" w:rsidRDefault="005C23F8" w:rsidP="00AC1D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Estas Especificações Técnicas têm como objetivo estabelecer normas, critérios e procedimentos a serem obedecidos na execução da obra e serviço relativo à pavimentação de ruas no município de Penedo, Estado de Alagoas.</w:t>
      </w:r>
    </w:p>
    <w:p w:rsidR="005C23F8" w:rsidRPr="00B20289" w:rsidRDefault="005C23F8" w:rsidP="005C23F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23F8" w:rsidRPr="00B20289" w:rsidRDefault="005C23F8" w:rsidP="005C23F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LOCALIZAÇÃO:</w:t>
      </w:r>
    </w:p>
    <w:p w:rsidR="00AC1D73" w:rsidRPr="00B20289" w:rsidRDefault="00AC1D73" w:rsidP="005C23F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23F8" w:rsidRPr="00B20289" w:rsidRDefault="005C23F8" w:rsidP="005C23F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522D" w:rsidRPr="00B20289" w:rsidRDefault="00A8522D" w:rsidP="00AC1D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 xml:space="preserve">O município de Penedo </w:t>
      </w:r>
      <w:r w:rsidR="006F736F" w:rsidRPr="00B20289">
        <w:rPr>
          <w:rFonts w:ascii="Times New Roman" w:hAnsi="Times New Roman" w:cs="Times New Roman"/>
          <w:sz w:val="24"/>
          <w:szCs w:val="24"/>
        </w:rPr>
        <w:t>est</w:t>
      </w:r>
      <w:r w:rsidRPr="00B20289">
        <w:rPr>
          <w:rFonts w:ascii="Times New Roman" w:hAnsi="Times New Roman" w:cs="Times New Roman"/>
          <w:sz w:val="24"/>
          <w:szCs w:val="24"/>
        </w:rPr>
        <w:t>á localizado na região sul do Estado de Alagoas, limitando-se a norte com os municípios de São Sebastião, Teotônio Vilela e Coruripe, a sul com o rio São Francisco e Piaçabuçu, a leste com Feliz Deserto, Coruripe e Piaçabuçu e a oeste Igreja Nova. A área municipal ocupa 687,96 km2 (2,48</w:t>
      </w:r>
      <w:r w:rsidR="00521017" w:rsidRPr="00B20289">
        <w:rPr>
          <w:rFonts w:ascii="Times New Roman" w:hAnsi="Times New Roman" w:cs="Times New Roman"/>
          <w:sz w:val="24"/>
          <w:szCs w:val="24"/>
        </w:rPr>
        <w:t>% de AL), inserida na mesoregi</w:t>
      </w:r>
      <w:r w:rsidRPr="00B20289">
        <w:rPr>
          <w:rFonts w:ascii="Times New Roman" w:hAnsi="Times New Roman" w:cs="Times New Roman"/>
          <w:sz w:val="24"/>
          <w:szCs w:val="24"/>
        </w:rPr>
        <w:t>ão do</w:t>
      </w:r>
      <w:r w:rsidR="00521017" w:rsidRPr="00B20289">
        <w:rPr>
          <w:rFonts w:ascii="Times New Roman" w:hAnsi="Times New Roman" w:cs="Times New Roman"/>
          <w:sz w:val="24"/>
          <w:szCs w:val="24"/>
        </w:rPr>
        <w:t xml:space="preserve"> Leste Alagoano e na microrregião</w:t>
      </w:r>
      <w:r w:rsidRPr="00B20289">
        <w:rPr>
          <w:rFonts w:ascii="Times New Roman" w:hAnsi="Times New Roman" w:cs="Times New Roman"/>
          <w:sz w:val="24"/>
          <w:szCs w:val="24"/>
        </w:rPr>
        <w:t xml:space="preserve"> de Penedo, predominantemente na Folha Propriá (SC.24-Z-B-II) e, parcialmente, na Folha Piaçabuçu (SC.24-Z-B-III), ambas na escala 1:100.000, editadas pelo MINTER/SUDENE em 1971.</w:t>
      </w:r>
    </w:p>
    <w:p w:rsidR="00A8522D" w:rsidRPr="00B20289" w:rsidRDefault="00A8522D" w:rsidP="00AC1D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sede do município tem uma altitude de aproximadamente 27 m e coordenadas geográficas de 10°17’25,0’’ de latitude sul e 36°35’09,6’’ de longitude oeste.</w:t>
      </w:r>
    </w:p>
    <w:p w:rsidR="00A8522D" w:rsidRPr="00C90E65" w:rsidRDefault="00A8522D" w:rsidP="00AC1D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acesso a partir de Macei ó é feito através das rodovias pavimentadas BR-316, BR-101 e AL-110, com percurso em torno de 172 km, ou pela AL-101 e AL-225, com percurso em torno de 145 km;</w:t>
      </w:r>
    </w:p>
    <w:p w:rsidR="00A8522D" w:rsidRDefault="00A8522D" w:rsidP="00A8522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8522D" w:rsidRDefault="00A8522D" w:rsidP="005C23F8">
      <w:pPr>
        <w:tabs>
          <w:tab w:val="left" w:pos="1455"/>
        </w:tabs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0ABBB581" wp14:editId="5E2EC3CB">
            <wp:extent cx="5719311" cy="408029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607" cy="408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22D" w:rsidRPr="00B20289" w:rsidRDefault="00A8522D" w:rsidP="00A8522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DESCRIÇÃO GERAL DOS SERVIÇOS:</w:t>
      </w:r>
    </w:p>
    <w:p w:rsidR="00A8522D" w:rsidRPr="00B20289" w:rsidRDefault="00A8522D" w:rsidP="00A8522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522D" w:rsidRPr="00B20289" w:rsidRDefault="00A8522D" w:rsidP="00A852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obra em referência, basicamente, constitui-se dos seguintes serviços:</w:t>
      </w:r>
    </w:p>
    <w:p w:rsidR="00A8522D" w:rsidRPr="00B20289" w:rsidRDefault="00A8522D" w:rsidP="00A852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522D" w:rsidRPr="00B20289" w:rsidRDefault="00A8522D" w:rsidP="004F6F0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I. Serviços preliminares, constituídos de mobilização, canteiro de obra e desmobilização;</w:t>
      </w:r>
    </w:p>
    <w:p w:rsidR="00A8522D" w:rsidRPr="00B20289" w:rsidRDefault="00A8522D" w:rsidP="004F6F0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II. Locação das ruas;</w:t>
      </w:r>
    </w:p>
    <w:p w:rsidR="00A8522D" w:rsidRPr="00B20289" w:rsidRDefault="00A8522D" w:rsidP="004F6F0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III. Escavações para o nivelamento das ruas;</w:t>
      </w:r>
    </w:p>
    <w:p w:rsidR="00A8522D" w:rsidRPr="00B20289" w:rsidRDefault="00A8522D" w:rsidP="004F6F0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IV. Aterro com material de jazida;</w:t>
      </w:r>
    </w:p>
    <w:p w:rsidR="004F6F0B" w:rsidRPr="00B20289" w:rsidRDefault="00B35A58" w:rsidP="004F6F0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V</w:t>
      </w:r>
      <w:r w:rsidR="004F6F0B" w:rsidRPr="00B20289">
        <w:rPr>
          <w:rFonts w:ascii="Times New Roman" w:hAnsi="Times New Roman" w:cs="Times New Roman"/>
          <w:sz w:val="24"/>
          <w:szCs w:val="24"/>
        </w:rPr>
        <w:t>. Execução de pavimentação em paralelepípedo será sobre leito de areia;</w:t>
      </w:r>
    </w:p>
    <w:p w:rsidR="00182336" w:rsidRPr="00B20289" w:rsidRDefault="00B35A58" w:rsidP="0018233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V</w:t>
      </w:r>
      <w:r w:rsidR="00182336" w:rsidRPr="00B20289">
        <w:rPr>
          <w:rFonts w:ascii="Times New Roman" w:hAnsi="Times New Roman" w:cs="Times New Roman"/>
          <w:sz w:val="24"/>
          <w:szCs w:val="24"/>
        </w:rPr>
        <w:t>I. Execução e pintura de meio-fio e sarjetas;</w:t>
      </w:r>
    </w:p>
    <w:p w:rsidR="006A6BB3" w:rsidRDefault="006A6BB3" w:rsidP="0018233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 xml:space="preserve">VII. </w:t>
      </w:r>
      <w:r w:rsidR="00756193" w:rsidRPr="00B20289">
        <w:rPr>
          <w:rFonts w:ascii="Times New Roman" w:hAnsi="Times New Roman" w:cs="Times New Roman"/>
          <w:sz w:val="24"/>
          <w:szCs w:val="24"/>
        </w:rPr>
        <w:t>Limpeza final.</w:t>
      </w:r>
    </w:p>
    <w:p w:rsidR="00C90E65" w:rsidRDefault="00C90E65" w:rsidP="0018233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6193" w:rsidRDefault="00756193" w:rsidP="0018233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90E65" w:rsidRDefault="00C90E65" w:rsidP="0018233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90E65" w:rsidRDefault="00C90E65" w:rsidP="0018233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521017" w:rsidRDefault="00521017" w:rsidP="004F6F0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1017" w:rsidRDefault="00521017" w:rsidP="0052101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CONSIDERAÇÕES GERAIS:</w:t>
      </w:r>
    </w:p>
    <w:p w:rsidR="00521017" w:rsidRDefault="00521017" w:rsidP="0052101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estabelecimento de normas, critérios e procedimentos a serem obedecidos na execução das obras e serviços a serem realizados facilitam o entendimento do tipo, qualidade e nível de acabamento, além de tipos de materiais a serem utilizados.       Também é necessário para que se procure atender às normas técnicas para garantia de um serviço seguro, de forma a não haver danos aos bens materiais dos envolvidos no empreendimento ou até mesmo danos físicos ou morais a seres humanos.</w:t>
      </w:r>
    </w:p>
    <w:p w:rsidR="00521017" w:rsidRPr="00B20289" w:rsidRDefault="00521017" w:rsidP="00C90E6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itens destas Especificações Técnicas correspondem a todos os serviços contemplados na Planilha Orçamentária elaborada para a execução da obra e aos seus</w:t>
      </w:r>
      <w:r w:rsidR="00C90E65" w:rsidRPr="00B20289">
        <w:rPr>
          <w:rFonts w:ascii="Times New Roman" w:hAnsi="Times New Roman" w:cs="Times New Roman"/>
          <w:sz w:val="24"/>
          <w:szCs w:val="24"/>
        </w:rPr>
        <w:t xml:space="preserve"> complementares</w:t>
      </w:r>
      <w:r w:rsidRPr="00B2028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Objetivando evitar repetições, os serviços comuns em itens diferentes dessa planilha serão especificados apenas uma vez, entendendo-se que os procedimentos e diretrizes a serem adotados em uma das intervenções são extensivos às demais.</w:t>
      </w:r>
    </w:p>
    <w:p w:rsidR="00C90E65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início das etapas de serviço a Fiscalização deverá ser informada pela Empreiteira,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prévia liberação dos trabalhos.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operários deverão estar com os Equipamentos de Proteção Individual (EPIs) adequados ao serviço que estiverem executando e, quando necessário, Equipamentos de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Proteção Coletiva (EPCs) de acordo com as Normas Regulamentares.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local deverá ser isolado e sinalizado em seu perímetro a fim de evitar acidentes.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Caberá à Empreiteira refazer os serviços que não estejam de acordo com as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Especificações Técnicas ora estabelecidas e não aprovados pela Fiscalização, ficando sob sua responsabilidade as respectivas despesas.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Todos os materiais e serviços empregados na obra deverão estar de acordo com as</w:t>
      </w:r>
    </w:p>
    <w:p w:rsidR="009B6FB0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 xml:space="preserve">normas estabelecidas pela Associação Brasileira de Normas Técnicas (ABNT). 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Estas Poderão ser substituídas por normas aceitas internacionalmente, desde que seja demonstrado que as substituições são equivalentes ou superiores. Em qualquer hipótese, antes de sua aplicação, estarão sujeitas à aceitação da Fiscalização.</w:t>
      </w:r>
    </w:p>
    <w:p w:rsidR="00521017" w:rsidRPr="00B20289" w:rsidRDefault="00521017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Quaisquer dúvidas quanto aos procedimentos para execução de determinado serviço</w:t>
      </w:r>
      <w:r w:rsidR="00AC1D73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deverão ser esclarecidas junto à Unidade Regional de Estudos e Projetos da 5ª Superintendência Regional da CODEVASF. O serviço que venha a ser condenado pela</w:t>
      </w:r>
    </w:p>
    <w:p w:rsidR="00DE364A" w:rsidRPr="00B20289" w:rsidRDefault="00521017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Fiscalização deverá ser refeito pela Empreiteira, sem quaisquer ônus adicionais para a</w:t>
      </w:r>
      <w:r w:rsidR="00DE364A" w:rsidRPr="00B20289">
        <w:rPr>
          <w:rFonts w:ascii="Times New Roman" w:hAnsi="Times New Roman" w:cs="Times New Roman"/>
          <w:sz w:val="24"/>
          <w:szCs w:val="24"/>
        </w:rPr>
        <w:t xml:space="preserve"> COEVASF.</w:t>
      </w:r>
    </w:p>
    <w:p w:rsidR="00DE364A" w:rsidRPr="00B20289" w:rsidRDefault="00DE364A" w:rsidP="0052101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DE36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Materiais Básicos:</w:t>
      </w:r>
    </w:p>
    <w:p w:rsidR="00DE364A" w:rsidRPr="00B20289" w:rsidRDefault="00DE364A" w:rsidP="00DE36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9B6FB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Todos os materiais a serem empregados, que deverão ser de primeira qualidade obedecendo às recomendações da ABNT e as indicações contidas no projeto.</w:t>
      </w:r>
    </w:p>
    <w:p w:rsidR="00AC1D73" w:rsidRPr="00B20289" w:rsidRDefault="00AC1D73" w:rsidP="009B6FB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Execução de Trabalhos Não Especificados O Construtor se obriga a executar qualquer trabalho de construção que não esteja eventualmente detalhado nas Especificações ou Desenhos, direta ou indiretamente, mas que seja necessário à devida realização das obras em apreço, de modo tão completo como se estivesse particularmente delineado e descrito, e empenhar-se-á em executar tais serviços em tempo hábil de modo a evitar atrasos em outros trabalhos que deles dependam.</w:t>
      </w: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Revisões Complementares</w:t>
      </w: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seguir estão descritos as devidas revisões necessárias para a execução do Projeto.</w:t>
      </w: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Por Parte da Fiscalização</w:t>
      </w:r>
    </w:p>
    <w:p w:rsidR="009B6FB0" w:rsidRPr="00B20289" w:rsidRDefault="009B6FB0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Possíveis revisões e complementações no projeto e nas especificações serão</w:t>
      </w:r>
      <w:r w:rsidR="00AC1D73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comunicadas, ao Construtor para que este proceda ao detalhamento e os submeta a aprovação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da fiscalização/CODEVASF. Essas revisões e complementações não poderão servir, ao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Construtor, como justificativa de acréscimos de preços unitários ou atrasos no Cronograma.</w:t>
      </w:r>
    </w:p>
    <w:p w:rsidR="009B6FB0" w:rsidRPr="00B20289" w:rsidRDefault="009B6FB0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Por Parte do Construtor</w:t>
      </w:r>
    </w:p>
    <w:p w:rsidR="009B6FB0" w:rsidRPr="00B20289" w:rsidRDefault="009B6FB0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poderá, por seu lado, propor as alterações de pormenores construtivos</w:t>
      </w: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dos projetos e das Especificações</w:t>
      </w:r>
      <w:r w:rsidR="009B6FB0" w:rsidRPr="00B20289">
        <w:rPr>
          <w:rFonts w:ascii="Times New Roman" w:hAnsi="Times New Roman" w:cs="Times New Roman"/>
          <w:sz w:val="24"/>
          <w:szCs w:val="24"/>
        </w:rPr>
        <w:t>,</w:t>
      </w:r>
      <w:r w:rsidRPr="00B20289">
        <w:rPr>
          <w:rFonts w:ascii="Times New Roman" w:hAnsi="Times New Roman" w:cs="Times New Roman"/>
          <w:sz w:val="24"/>
          <w:szCs w:val="24"/>
        </w:rPr>
        <w:t xml:space="preserve"> que entender convenientes, estas só podem ser executadas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depois da aprovação, por escrito, da Fiscalização. A demora na aprovação, ou mesmo a não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aprovação das alterações propostas, não poderão servir de justificativa para atrasos no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cumprimento dos prazos estabelecidos, ou para qualquer outra reivindicação por parte do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Construtor.</w:t>
      </w:r>
    </w:p>
    <w:p w:rsidR="00705312" w:rsidRPr="00B20289" w:rsidRDefault="00705312" w:rsidP="00DE36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7B4A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RESPONSABILIDADES E OBRIGAÇÕES</w:t>
      </w:r>
    </w:p>
    <w:p w:rsidR="00705312" w:rsidRPr="00B20289" w:rsidRDefault="00705312" w:rsidP="007B4A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7B4A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seguir estão descritos as seguintes responsabilidades necessárias para a execução do</w:t>
      </w:r>
    </w:p>
    <w:p w:rsidR="00DE364A" w:rsidRPr="00B20289" w:rsidRDefault="00DE364A" w:rsidP="007B4A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Projeto.</w:t>
      </w:r>
    </w:p>
    <w:p w:rsidR="00AC1D73" w:rsidRPr="00B20289" w:rsidRDefault="00AC1D73" w:rsidP="007B4A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7B4AE6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Responsabilidades da CODEVASF</w:t>
      </w:r>
    </w:p>
    <w:p w:rsidR="007B4AE6" w:rsidRPr="00B20289" w:rsidRDefault="007B4AE6" w:rsidP="007B4AE6">
      <w:pPr>
        <w:pStyle w:val="PargrafodaLista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Entre outras responsabilidades especificadas nos editais de licitação, são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responsabilidades da CODEVASF:</w:t>
      </w:r>
    </w:p>
    <w:p w:rsidR="009B6FB0" w:rsidRPr="00B20289" w:rsidRDefault="009B6FB0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Os pagamentos dos serviços executados pelo Construtor, de acordo com as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Planilhas Orçamentárias, os Projetos, as Especificações Técnicas e o Contrato;</w:t>
      </w: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Outras responsabilidades especificadas no edital pertinente.</w:t>
      </w:r>
    </w:p>
    <w:p w:rsidR="007B4AE6" w:rsidRPr="00B20289" w:rsidRDefault="007B4AE6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Responsabilidades da Fiscalização</w:t>
      </w:r>
    </w:p>
    <w:p w:rsidR="007B4AE6" w:rsidRPr="00B20289" w:rsidRDefault="007B4AE6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Entre outras responsabilidades especificadas nos editais de licitação, são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responsabilidades da Fiscalização:</w:t>
      </w:r>
    </w:p>
    <w:p w:rsidR="007B4AE6" w:rsidRPr="00B20289" w:rsidRDefault="007B4AE6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Encargos Administrativos</w:t>
      </w:r>
    </w:p>
    <w:p w:rsidR="007B4AE6" w:rsidRPr="00B20289" w:rsidRDefault="007B4AE6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Representar a CODEVASF como órgão fiscalizador e supervisor das obras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junto a outros órgãos e Empresas;</w:t>
      </w:r>
    </w:p>
    <w:p w:rsidR="009B6FB0" w:rsidRPr="00B20289" w:rsidRDefault="009B6FB0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64A" w:rsidRPr="00B20289" w:rsidRDefault="00DE364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Fiscalizar e exigir o fiel cumprimento do Contrato e seus aditivos pelo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Construtor e Fornecedores;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7C9F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Verificar o fiel cumprimento, pelo Construtor, das obrigações legais e sociais,</w:t>
      </w:r>
      <w:r w:rsidR="00AC1D73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da disciplina nas obras, da prevenção de acidentes e de outras medidas necessárias à boa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administração das obras;</w:t>
      </w:r>
    </w:p>
    <w:p w:rsidR="009B6FB0" w:rsidRPr="00B20289" w:rsidRDefault="009B6FB0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Verificar as medições e encaminhá-las para a aprovação da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CODEVASF.</w:t>
      </w:r>
    </w:p>
    <w:p w:rsidR="007B4AE6" w:rsidRPr="00B20289" w:rsidRDefault="007B4AE6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5312" w:rsidRPr="00B20289" w:rsidRDefault="00705312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Encargos Técnicos</w:t>
      </w:r>
    </w:p>
    <w:p w:rsidR="007B4AE6" w:rsidRPr="00B20289" w:rsidRDefault="007B4AE6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4AE6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Zelar pela fiel execução do projeto, com pleno atendimento às Especificações,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explícitas ou implícitas;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Controlar a qualidade dos materiais utilizados e dos serviços executados e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rejeitar aqueles julgados não satisfatórios;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Assistir ao Construtor na escolha dos métodos executivos mais adequados, para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melhor qualidade e economia nas obras;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Exigir do Construtor a modificação da técnica de execução inadequada e a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recomposição dos serviços não satisfatórios;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Revisar, quando necessário, os projetos e as disposições técnicas, com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adaptações às situações específicas de local e momento;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Executar todos os ensaios necessários ao controle de construção da obra e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interpretá-los devidamente;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Dirimir as eventuais dúvidas, omissões e discrepâncias dos desenhos e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Especificações;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Verificar a adequabilidade dos recursos empregados pelo Construtor quanto à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produtividade, exigindo deste acréscimo e melhorias necessárias à execução dos serviços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dentro dos prazos previstos;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Courier" w:hAnsi="Courier" w:cs="Courier"/>
          <w:sz w:val="24"/>
          <w:szCs w:val="24"/>
        </w:rPr>
        <w:t xml:space="preserve">- </w:t>
      </w:r>
      <w:r w:rsidRPr="00B20289">
        <w:rPr>
          <w:rFonts w:ascii="Times New Roman" w:hAnsi="Times New Roman" w:cs="Times New Roman"/>
          <w:sz w:val="24"/>
          <w:szCs w:val="24"/>
        </w:rPr>
        <w:t>Executar as medições da obra e abranger os serviços realizados e aceitos,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conforme estabelecido no documento contratual.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Fiscalização poderá exigir, de pleno direito, a qualquer momento, que sejam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="00AC1D73" w:rsidRPr="00B20289">
        <w:rPr>
          <w:rFonts w:ascii="Times New Roman" w:hAnsi="Times New Roman" w:cs="Times New Roman"/>
          <w:sz w:val="24"/>
          <w:szCs w:val="24"/>
        </w:rPr>
        <w:t>adotadas</w:t>
      </w:r>
      <w:r w:rsidRPr="00B20289">
        <w:rPr>
          <w:rFonts w:ascii="Times New Roman" w:hAnsi="Times New Roman" w:cs="Times New Roman"/>
          <w:sz w:val="24"/>
          <w:szCs w:val="24"/>
        </w:rPr>
        <w:t xml:space="preserve"> pela Contratada providências suplementares necessárias à segurança dos serviços e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ao bom andamento da obra. Terá também, plena autoridade para suspender, por motivos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técnicos, disciplinares, de segurança ou outros, os serviços da obra, total ou parcialmente,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sempre que julgar conveniente.</w:t>
      </w: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i/>
          <w:iCs/>
          <w:sz w:val="24"/>
          <w:szCs w:val="24"/>
        </w:rPr>
        <w:t>É importante salientar que a exigência e a atuação da Fiscalização em nada</w:t>
      </w:r>
      <w:r w:rsidR="007B4AE6" w:rsidRPr="00B20289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i/>
          <w:iCs/>
          <w:sz w:val="24"/>
          <w:szCs w:val="24"/>
        </w:rPr>
        <w:t>diminuem a responsabilidade única, integral e exclusiva do Construtor no que concerne às</w:t>
      </w:r>
      <w:r w:rsidR="007B4AE6" w:rsidRPr="00B20289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i/>
          <w:iCs/>
          <w:sz w:val="24"/>
          <w:szCs w:val="24"/>
        </w:rPr>
        <w:t>obras e suas implicações próximas ou remotas, sempre em conformidade com o Contrato,</w:t>
      </w:r>
      <w:r w:rsidR="007B4AE6" w:rsidRPr="00B20289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i/>
          <w:iCs/>
          <w:sz w:val="24"/>
          <w:szCs w:val="24"/>
        </w:rPr>
        <w:t>Especificações, o Código Civil e demais leis e regulamentos vigentes</w:t>
      </w:r>
      <w:r w:rsidRPr="00B20289">
        <w:rPr>
          <w:rFonts w:ascii="Times New Roman" w:hAnsi="Times New Roman" w:cs="Times New Roman"/>
          <w:sz w:val="24"/>
          <w:szCs w:val="24"/>
        </w:rPr>
        <w:t>.</w:t>
      </w:r>
    </w:p>
    <w:p w:rsidR="006A6BB3" w:rsidRPr="00B20289" w:rsidRDefault="006A6BB3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4AE6" w:rsidRPr="00B20289" w:rsidRDefault="007B4AE6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5312" w:rsidRPr="00B20289" w:rsidRDefault="00705312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RESPONSABILIDADES DO CONSTRUTOR</w:t>
      </w:r>
    </w:p>
    <w:p w:rsidR="007B4AE6" w:rsidRPr="00B20289" w:rsidRDefault="007B4AE6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4AE6" w:rsidRPr="00B20289" w:rsidRDefault="00705312" w:rsidP="00AC1D73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20289">
        <w:rPr>
          <w:rFonts w:ascii="Times New Roman" w:hAnsi="Times New Roman" w:cs="Times New Roman"/>
          <w:b/>
          <w:bCs/>
          <w:sz w:val="24"/>
          <w:szCs w:val="24"/>
        </w:rPr>
        <w:t>Generalidades</w:t>
      </w:r>
    </w:p>
    <w:p w:rsidR="007B4AE6" w:rsidRPr="00B20289" w:rsidRDefault="007B4AE6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05312" w:rsidRPr="00B20289" w:rsidRDefault="00705312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não poderá alegar, em hipótese alguma, como justificativa ou defesa,</w:t>
      </w:r>
    </w:p>
    <w:p w:rsidR="008C59CA" w:rsidRPr="00B20289" w:rsidRDefault="00705312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desconhecimento, incompreensão, dúvidas ou esquecimento das cláusulas e condições destas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Especificações, do Contrato ou do Projeto, bem como tudo que estiver contido nas normas,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Especificações e métodos da ABNT.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terá a responsabilidade única, integral e exclusiva no que concerne às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obras e suas implicações próximas ou remotas, sempre de conformidade com o contrato, o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Código Civil e demais leis ou regulamentos vigentes.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será obrigado a afastar do serviço e do canteiro de obras todo e qualquer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elemento que, por conduta, pessoal ou profissional, possa prejudicar o bom andamento da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obra ou a ordem do canteiro.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Deverá o Construtor acatar de modo imediato às ordens da Fiscalização, dentro do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contido nestas Especificações e no Contrato.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deverá manter permanentemente e colocar à disposição da Fiscalização,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os meios necessários e aptos a permitir a medição dos serviços executados, bem como a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inspeção das instalações das obras, dos materiais e dos equipamentos, a qualquer tempo que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julgar necessário.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deverá estar sempre em condições de atender à Fiscalização e prestar lhe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todos os esclarecimentos e informações sobre a programação e o andamento da obra, as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peculiaridades dos diversos trabalhos e tudo mais que a Fiscalização julgar necessário.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não poderá executar qualquer serviço que não seja autorizado pela</w:t>
      </w:r>
    </w:p>
    <w:p w:rsidR="009B6FB0" w:rsidRPr="00B20289" w:rsidRDefault="008C59C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 xml:space="preserve">Fiscalização salvo aqueles que se caracterizem como necessário à segurança da obra. </w:t>
      </w:r>
    </w:p>
    <w:p w:rsidR="006B7E1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Na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composição do Orçamento da obra, apresentado na fase de licitação, o Construtor deverá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incluir todos os custos relacionados com os aspectos mencionados nos itens a seguir, além dos</w:t>
      </w:r>
      <w:r w:rsidR="007B4AE6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definidos nestas Especificações, nos Projetos ou nos editais de licitação.</w:t>
      </w:r>
    </w:p>
    <w:p w:rsidR="006B7E1A" w:rsidRPr="00B20289" w:rsidRDefault="008C59CA" w:rsidP="00AC1D73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20289">
        <w:rPr>
          <w:rFonts w:ascii="Times New Roman" w:hAnsi="Times New Roman" w:cs="Times New Roman"/>
          <w:b/>
          <w:bCs/>
          <w:sz w:val="24"/>
          <w:szCs w:val="24"/>
        </w:rPr>
        <w:t>Conhecimento das Obras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deve estar plenamente informado de tudo o que se relaciona com a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natureza e localização das obras, suas condições gerais e locais, e tudo o mais que possa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influir sobre as mesmas: sua execução, conservação e custos, especialmente no que diz</w:t>
      </w:r>
    </w:p>
    <w:p w:rsidR="008C59CA" w:rsidRPr="00B20289" w:rsidRDefault="008C59C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respeito a transporte, aquisição, manuseio e armazenamento d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e materiais; disponibilidade de </w:t>
      </w:r>
      <w:r w:rsidRPr="00B20289">
        <w:rPr>
          <w:rFonts w:ascii="Times New Roman" w:hAnsi="Times New Roman" w:cs="Times New Roman"/>
          <w:sz w:val="24"/>
          <w:szCs w:val="24"/>
        </w:rPr>
        <w:t>mão de obra, água e energia elétrica; vias de comunic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ação; instabilidade e variações </w:t>
      </w:r>
      <w:r w:rsidRPr="00B20289">
        <w:rPr>
          <w:rFonts w:ascii="Times New Roman" w:hAnsi="Times New Roman" w:cs="Times New Roman"/>
          <w:sz w:val="24"/>
          <w:szCs w:val="24"/>
        </w:rPr>
        <w:t>meteorológicas; vazões dos cursos d'água e suas flutuações d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e nível; conformação e condição </w:t>
      </w:r>
      <w:r w:rsidRPr="00B20289">
        <w:rPr>
          <w:rFonts w:ascii="Times New Roman" w:hAnsi="Times New Roman" w:cs="Times New Roman"/>
          <w:sz w:val="24"/>
          <w:szCs w:val="24"/>
        </w:rPr>
        <w:t>do terreno; tipos dos equipamentos necessários; facilidade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s requeridas antes ou durante a </w:t>
      </w:r>
      <w:r w:rsidRPr="00B20289">
        <w:rPr>
          <w:rFonts w:ascii="Times New Roman" w:hAnsi="Times New Roman" w:cs="Times New Roman"/>
          <w:sz w:val="24"/>
          <w:szCs w:val="24"/>
        </w:rPr>
        <w:t>execução das obras; e outros assuntos, a respeito dos quais se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ja possível obter informações e </w:t>
      </w:r>
      <w:r w:rsidRPr="00B20289">
        <w:rPr>
          <w:rFonts w:ascii="Times New Roman" w:hAnsi="Times New Roman" w:cs="Times New Roman"/>
          <w:sz w:val="24"/>
          <w:szCs w:val="24"/>
        </w:rPr>
        <w:t>que possam de qualquer forma interferir na execução, c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onservação e no custo das obras </w:t>
      </w:r>
      <w:r w:rsidRPr="00B20289">
        <w:rPr>
          <w:rFonts w:ascii="Times New Roman" w:hAnsi="Times New Roman" w:cs="Times New Roman"/>
          <w:sz w:val="24"/>
          <w:szCs w:val="24"/>
        </w:rPr>
        <w:t>contratadas.</w:t>
      </w:r>
    </w:p>
    <w:p w:rsidR="00705312" w:rsidRPr="00B20289" w:rsidRDefault="008C59CA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Construtor também deve estar plenamente informado de tudo o que se relaciona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 os tipos, qualidades e quantidades dos materiais que se c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oncentram na superfície do solo </w:t>
      </w:r>
      <w:r w:rsidRPr="00B20289">
        <w:rPr>
          <w:rFonts w:ascii="Times New Roman" w:hAnsi="Times New Roman" w:cs="Times New Roman"/>
          <w:sz w:val="24"/>
          <w:szCs w:val="24"/>
        </w:rPr>
        <w:t>e do subsolo, até o ponto em que essa informaç</w:t>
      </w:r>
      <w:r w:rsidR="004B7B45" w:rsidRPr="00B20289">
        <w:rPr>
          <w:rFonts w:ascii="Times New Roman" w:hAnsi="Times New Roman" w:cs="Times New Roman"/>
          <w:sz w:val="24"/>
          <w:szCs w:val="24"/>
        </w:rPr>
        <w:t xml:space="preserve">ão possa ser obtida por meio de </w:t>
      </w:r>
      <w:r w:rsidRPr="00B20289">
        <w:rPr>
          <w:rFonts w:ascii="Times New Roman" w:hAnsi="Times New Roman" w:cs="Times New Roman"/>
          <w:sz w:val="24"/>
          <w:szCs w:val="24"/>
        </w:rPr>
        <w:t>reconhecimento e investigação dos locais das obras.</w:t>
      </w: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 SERVIÇOS PRELIMINARES</w:t>
      </w:r>
    </w:p>
    <w:p w:rsidR="006B7E1A" w:rsidRPr="00B20289" w:rsidRDefault="006B7E1A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pStyle w:val="PargrafodaLista"/>
        <w:numPr>
          <w:ilvl w:val="1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 1.2 MOBILIZAÇÃO E DESMOBILIZAÇÃO</w:t>
      </w:r>
    </w:p>
    <w:p w:rsidR="006B7E1A" w:rsidRPr="00B20289" w:rsidRDefault="006B7E1A" w:rsidP="00AC1D73">
      <w:pPr>
        <w:pStyle w:val="PargrafodaLista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Empreiteira deverá tomar todas as providências relativas à mobilização de pessoal,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 xml:space="preserve">aquisição e guarda de materiais, equipamentos e instalações que atendam </w:t>
      </w:r>
      <w:r w:rsidR="00B20289" w:rsidRPr="00B20289">
        <w:rPr>
          <w:rFonts w:ascii="Times New Roman" w:hAnsi="Times New Roman" w:cs="Times New Roman"/>
          <w:sz w:val="24"/>
          <w:szCs w:val="24"/>
        </w:rPr>
        <w:t>às</w:t>
      </w:r>
      <w:r w:rsidRPr="00B20289">
        <w:rPr>
          <w:rFonts w:ascii="Times New Roman" w:hAnsi="Times New Roman" w:cs="Times New Roman"/>
          <w:sz w:val="24"/>
          <w:szCs w:val="24"/>
        </w:rPr>
        <w:t xml:space="preserve"> necessidades da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obra, imediatamente após a assinatura do contrato, de forma a dar início e executar os serviços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 acordo com as especificações técnicas e cronograma físico e concluir a obra dentro do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prazo determinado no contrato. Ao final da obra, a Empreiteira deverá remover todas as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instalações, equipamentos, construções provisórias, rejeitos e restos de materiais, de modo a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entregar a área totalmente limpa.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custos correspondentes a este item incluem, mas não se limitam necessariamente,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aos seguintes:</w:t>
      </w:r>
    </w:p>
    <w:p w:rsidR="009B6FB0" w:rsidRPr="00B20289" w:rsidRDefault="009B6FB0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I. Despesas relativas ao transporte de todo o equipamento de construção, de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propriedade da Empreiteira ou sublocado, até o canteiro de obra e sua posterior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retirada;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II. Despesas relativas à movimentação de todo o pessoal ligado à Empreiteira ou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 xml:space="preserve">às suas </w:t>
      </w:r>
      <w:r w:rsidR="006B7E1A" w:rsidRPr="00B20289">
        <w:rPr>
          <w:rFonts w:ascii="Times New Roman" w:hAnsi="Times New Roman" w:cs="Times New Roman"/>
          <w:sz w:val="24"/>
          <w:szCs w:val="24"/>
        </w:rPr>
        <w:t>subempreiteiras</w:t>
      </w:r>
      <w:r w:rsidRPr="00B20289">
        <w:rPr>
          <w:rFonts w:ascii="Times New Roman" w:hAnsi="Times New Roman" w:cs="Times New Roman"/>
          <w:sz w:val="24"/>
          <w:szCs w:val="24"/>
        </w:rPr>
        <w:t>, em qualquer tempo, ate o canteiro de obras e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posterior regresso a seus locais de origem;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III. Despesas relativas às viagens necessárias para execução dos serviços, ou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determinadas pela Fiscalização, realizadas por qualquer pessoa ligada à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Empreiteira, qualquer que seja sua duração ou natureza;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IV. Despesas com equipamentos de segurança e fardamento dos empregados,</w:t>
      </w:r>
      <w:r w:rsidR="006B7E1A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sendo eles da Empreiteira ou subcontratados.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No preço destes serviços deverão estar incluídas todas as despesas com transporte de</w:t>
      </w:r>
      <w:r w:rsidR="009B6FB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pessoal, materiais e equipamentos necessários à realização dos trabalhos.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Serão pagos 50% quando da mobilização na 1</w:t>
      </w:r>
      <w:r w:rsidRPr="00B20289">
        <w:rPr>
          <w:rFonts w:ascii="Times New Roman" w:hAnsi="Times New Roman" w:cs="Times New Roman"/>
          <w:sz w:val="16"/>
          <w:szCs w:val="16"/>
        </w:rPr>
        <w:t xml:space="preserve">a </w:t>
      </w:r>
      <w:r w:rsidRPr="00B20289">
        <w:rPr>
          <w:rFonts w:ascii="Times New Roman" w:hAnsi="Times New Roman" w:cs="Times New Roman"/>
          <w:sz w:val="24"/>
          <w:szCs w:val="24"/>
        </w:rPr>
        <w:t>medição e os outros 50% quando da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efetiva mobilização. A desmobilização será paga, após a conclusão da obra, quando do seu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recebimento definitivo, desde que atendido ao especificado.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1.3. INSTALAÇÃO DO CANTEIRO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Canteiro de Obras terá a sua localização no ponto mais próximo da principal frente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 trabalho, de fácil acesso através de áreas bem conservadas e abrigará todos os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equipamentos, materiais e mão-de</w:t>
      </w:r>
      <w:r w:rsidR="009B6FB0" w:rsidRPr="00B20289">
        <w:rPr>
          <w:rFonts w:ascii="Times New Roman" w:hAnsi="Times New Roman" w:cs="Times New Roman"/>
          <w:sz w:val="24"/>
          <w:szCs w:val="24"/>
        </w:rPr>
        <w:t>-obra necessária à execução dos serviços contratados</w:t>
      </w:r>
      <w:r w:rsidRPr="00B20289">
        <w:rPr>
          <w:rFonts w:ascii="Times New Roman" w:hAnsi="Times New Roman" w:cs="Times New Roman"/>
          <w:sz w:val="24"/>
          <w:szCs w:val="24"/>
        </w:rPr>
        <w:t>. O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local escolhido para a sua construção deverá ser aprovado pela Fiscalização e, em hipótese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="009B6FB0" w:rsidRPr="00B20289">
        <w:rPr>
          <w:rFonts w:ascii="Times New Roman" w:hAnsi="Times New Roman" w:cs="Times New Roman"/>
          <w:sz w:val="24"/>
          <w:szCs w:val="24"/>
        </w:rPr>
        <w:t>alguma, caberão à</w:t>
      </w:r>
      <w:r w:rsidRPr="00B20289">
        <w:rPr>
          <w:rFonts w:ascii="Times New Roman" w:hAnsi="Times New Roman" w:cs="Times New Roman"/>
          <w:sz w:val="24"/>
          <w:szCs w:val="24"/>
        </w:rPr>
        <w:t xml:space="preserve"> Contrata</w:t>
      </w:r>
      <w:r w:rsidR="009B6FB0" w:rsidRPr="00B20289">
        <w:rPr>
          <w:rFonts w:ascii="Times New Roman" w:hAnsi="Times New Roman" w:cs="Times New Roman"/>
          <w:sz w:val="24"/>
          <w:szCs w:val="24"/>
        </w:rPr>
        <w:t>da</w:t>
      </w:r>
      <w:r w:rsidRPr="00B20289">
        <w:rPr>
          <w:rFonts w:ascii="Times New Roman" w:hAnsi="Times New Roman" w:cs="Times New Roman"/>
          <w:sz w:val="24"/>
          <w:szCs w:val="24"/>
        </w:rPr>
        <w:t xml:space="preserve"> os ônus decorrentes de manutenção e acesso às áreas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escolhidas. A instalação do canteiro ficará a cargo da Contratada, que deverá apresentar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croquis contendo atualização do terreno e suas dependências, para prévia aprovação da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Fiscalização. Serão construídas pela Contratada as seguintes instalações, inclusive com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fornecimento e acessórios, a saber: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Escritório da Obra;</w:t>
      </w:r>
    </w:p>
    <w:p w:rsidR="004B7B45" w:rsidRPr="00B20289" w:rsidRDefault="004B7B45" w:rsidP="00AC1D73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Depósito de materiais;</w:t>
      </w:r>
    </w:p>
    <w:p w:rsidR="004B7B45" w:rsidRPr="00B20289" w:rsidRDefault="004B7B45" w:rsidP="00AC1D73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Instalações sanitárias para todo o pessoal da Obra;</w:t>
      </w:r>
    </w:p>
    <w:p w:rsidR="004B7B45" w:rsidRPr="00B20289" w:rsidRDefault="004B7B45" w:rsidP="00AC1D73">
      <w:pPr>
        <w:pStyle w:val="PargrafodaLista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Instalações necessárias ao adequado abastecimento, acumulação e distribuição de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água;</w:t>
      </w:r>
    </w:p>
    <w:p w:rsidR="004B7B45" w:rsidRPr="00B20289" w:rsidRDefault="004B7B45" w:rsidP="00AC1D73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Instalações necessárias ao adequado fornecimento, transformação e condução de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energia elétrica (força e luz);</w:t>
      </w:r>
    </w:p>
    <w:p w:rsidR="004B7B45" w:rsidRPr="00B20289" w:rsidRDefault="004B7B45" w:rsidP="00AC1D73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Outras construções ou instalações, que se fizerem necessárias, a critério da Contratada,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tais como, alojamentos, refeitórios, etc.</w:t>
      </w:r>
    </w:p>
    <w:p w:rsidR="009F557D" w:rsidRPr="00B20289" w:rsidRDefault="009F557D" w:rsidP="00AC1D73">
      <w:pPr>
        <w:pStyle w:val="PargrafodaLista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No decorrer da Obra, ficarão por conta e a cargo da Contratada a limpeza das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instalações, móveis e utensílios das dependências da Fiscalização e a reposição de todo os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materiais de consumo necessários (carga do extintor de incêndio, produtos de higiene do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ambiente e pessoal, etc.).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Todas as despesas deste item serão cobertas pelo preço por m² (metro quadrado) de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área, medido de uma só vez, quando integralmente concluída a implantação do Canteiro de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Obras.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1.4. ADMINISTRAÇÃO LOCAL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665C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Estas atividades são organizadas em serviços de apoio que viabilizam o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desenvolvimento das atividades de execução da obra, bem como a manutenção do próprio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canteiro de obras. Sob este título estão reunidos recursos, materiais e pessoal que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desenvolvem as seguintes funções: engenharia, administração de pessoal, suprimento,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segurança do trabalho, vigilância, transporte, comunicação, higiene e limpeza, etc.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F557D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20289">
        <w:rPr>
          <w:rFonts w:ascii="Times New Roman" w:hAnsi="Times New Roman" w:cs="Times New Roman"/>
          <w:i/>
          <w:iCs/>
          <w:sz w:val="24"/>
          <w:szCs w:val="24"/>
        </w:rPr>
        <w:t>Manutenção da Área das Edificações e das Instalações</w:t>
      </w:r>
      <w:r w:rsidR="009F557D" w:rsidRPr="00B20289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área do Canteiro de Obras deverá ser mantida sempre limpa e com os acessos de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pedestres e veículos desobstruídos. Além da limpeza do interior das edificações, deve-se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atentar para a manutenção da pintura e da estrutura dos prédios, seus equipamentos, e as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instalações elétricas e hidráulicas, inclusive da área externa.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sinalização deverá ser mantida permanentemente em bom estado de conservação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pelo Construtor, devendo ser pintadas sempre que necessário, a critério da Fiscalização.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O Construtor será responsável pelo fornecimento, ao longo do período de execução da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obra, de todo o material de consumo, em geral, do Canteiro de Obras, e dos serviços,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equipamentos e materiais de consumo extensivo à Fiscalização.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Caso o local da obra não disponha de serviço público de coleta de lixo, o Construtor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será responsável pelo transporte do lixo gerado no Canteiro de Obras, diariamente, até local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apropriado, aprovado pela Fiscalização.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Prevenção de Acidentes e Segurança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Na execução dos trabalhos, deverá haver plena proteção contra os riscos de acidentes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 o pessoal da Contratada e terceiros, independentemente da transferência destes riscos a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companhias ou institutos seguradores. Para isso, a Contratada deverá cumprir fielmente o estabelecido na Legislação Nacional concernente à segurança e medicina do trabalho, bem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como obedecer a todas as normas próprias e específicas para a segurança de cada serviço.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Contratada deverá manter, no canteiro de obras, pessoal treinado e caixa de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primeiros socorros devidamente suprida com medicamentos para pequenas ocorrências.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No caso de acidentes no canteiro de obras a Contratada deverá: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- Prestar socorro imediato às vítimas;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- Paralisar imediatamente a obra no local do acidente, a fim de não alterar as circunstâncias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relacionadas com este;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- Comunicar imediatamente a ocorrência à Fiscalização.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Serão de responsabilidade da Contratada, a segurança, a guarda e a conservação de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todos os materiais, equipamentos, ferramentas, utensílios e instalações da obra. Qualquer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perda ou dano sofrido no material, equipamento ou instrumental será avaliado pela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Fiscalização e deverá ser ressarcido pela Contratada. A Contratada deverá manter livre o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acesso aos extintores, mangueiras e demais equipamentos situados no canteiro, a fim de poder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combater eficientemente o fogo, na eventualidade de incêndio, ficando expressamente</w:t>
      </w:r>
      <w:r w:rsidR="009F557D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proibida a queima de qualquer espécie no local das obras.</w:t>
      </w: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9F557D" w:rsidRPr="00B20289" w:rsidRDefault="009F557D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Todas as despesas com a Administração Local, durante o desenvolvimento da obra,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serão cobertas por preço mensal, quando finalizado o mês, conforme item da Planilha de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Orçamentação da licitante vencedora. Neste preço deverão estar incluídas todas as despesas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 mão de obra, transporte de pessoal, materiais e equipamentos e o que mais for necessário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à efetiva realização dos trabalhos.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Administração Local e Manutenção de Canteiro (AL) – será pago conforme o percentual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 serviços executados no período, conforme a fórmula abaixo, limitando-se ao recurso total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destinado para o item: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%AL = (Valor da Medição Sem AL / Valor do Contrato Sem AL) x 100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1.5. PLACA DA OBRA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Antes do início das obras, deverão ser confeccionadas e assentadas, nos locais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determinados pela Fiscalização, placas da obra, em chapa metálica com arte pintada com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esmalte sintético, sobre estrutura de madeira e em conformidade às dimensões e modelos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fornecidos pela CODEVASF. Estas placas deverão ser mantidas nesses locais, em perfeito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estado, durante todo o período de execução, até a conclusão dos serviços mediante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recebimento definitivo da obra. Na casualidade de uma das placas ser destruída, furtada ou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danificada, esta deverá ser, imediatamente, substituída ou reparada pela Empreiteira, sem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qualquer ônus para a CODEVASF.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serviços serão medidos por metro quadrado (m²) de área efetiva de placa executada</w:t>
      </w: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 o pagamento tomará como base o preço unitário proposto pela licitante vencedora em sua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 xml:space="preserve">Planilha Orçamentária. No preço da Placa da Obra deverão estar incluídas todas as </w:t>
      </w:r>
      <w:r w:rsidRPr="00B20289">
        <w:rPr>
          <w:rFonts w:ascii="Times New Roman" w:hAnsi="Times New Roman" w:cs="Times New Roman"/>
          <w:sz w:val="24"/>
          <w:szCs w:val="24"/>
        </w:rPr>
        <w:lastRenderedPageBreak/>
        <w:t>despesas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 material, equipamentos, transportes e mão de obra com todos os seus encargos e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incidências e o que mais for necessário à perfeita execução dos trabalhos. Serão pagos os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serviços desde que atendido ao especificado.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1.6. LIMPEZA DO TERRENO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limpeza do terreno compreenderá os serviços de desmatamento, destocamento, capina,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roçado, limpeza, retirada da camada vegetal, remoção e queima, raspagem da camada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superficial para remoção de entulhos, lixo e outros materiais indesejáveis, de forma a deixar a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área livre de raízes, tocos, pedras etc.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danos e prejuízos às propriedades alheias, produzidos por operações inadequadas na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execução da limpeza, ou mesmo erro na deposição dos materiais destinados ao bota-fora serão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 responsabilidade exclusiva da Empreiteira.</w:t>
      </w:r>
    </w:p>
    <w:p w:rsidR="000C1E0C" w:rsidRPr="00B20289" w:rsidRDefault="000C1E0C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materiais aproveitáveis serão de propriedade do Gestor, devendo os mesmos ser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estocados em locais indicados pela Fiscalização, sem ônus adicionais para o Gestor. A seleção</w:t>
      </w:r>
      <w:r w:rsidR="000C1E0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desses materiais será de responsabilidade da Fiscalização.</w:t>
      </w:r>
    </w:p>
    <w:p w:rsidR="00A8665C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processo de limpeza do terreno poderá ser mecânico ou manual, conforme indicação no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projeto, nas planilhas orçamentárias ou pela Fiscalização.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trabalhos de limpeza serão medidos sobre sua projeção, tomando por unidade o</w:t>
      </w:r>
      <w:r w:rsidR="00A8665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metro quadrado (m²) ou o hectare (ha), conforme indicar a planilha orçamentária, não sendo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levados em conta nessas medições os serviços que a Empreiteira efetuar fora das áreas ou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métodos indicados e/ou aprovados pela Fiscalização.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Este serviço será pago pelo preço unitário constante da Planilha Orçamentária com seu</w:t>
      </w:r>
      <w:r w:rsidR="00A8665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respectivo limite. Este preço deverá incluir mão de obra, ferramentas e equipamentos</w:t>
      </w:r>
      <w:r w:rsidR="00A8665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necessários para a execução do serviço, conforme explicitado, bem como a carga, transporte e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descarga do material destinado ao bota-fora.</w:t>
      </w: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B45" w:rsidRPr="00B20289" w:rsidRDefault="004B7B45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1.7. LOCAÇÃO DA OBRA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262F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Empreiteira deverá realizar a locação de todos os elementos necessários à perfeita</w:t>
      </w:r>
      <w:r w:rsidR="00A8665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implantação da obra. As estacas, marcos e gabaritos deverão ser mantidos até que sejam</w:t>
      </w:r>
      <w:r w:rsidR="00A8665C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conferidas pela Fiscalização e autorizada as suas remoções. Tais verificações não desobrigam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 Empreiteira de sua responsabilidade na execução da obra de acordo com os projetos. Deverá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 utilizado para a locação o equipamento topográfico o topografo e o nivelador.</w:t>
      </w:r>
    </w:p>
    <w:p w:rsidR="0005262F" w:rsidRPr="00B20289" w:rsidRDefault="004B7B45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Quaisquer erros na locação que ocasionem falhas, danos ou outra irregularidade na obra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executada obrigam a Empreiteira a demolir e refazer a parte afetada da obra sem qualquer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ônus para o Gestor, dentro do prazo indicado pela mesma.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serviços serão medidos pela área em metro quadrado (m²) correspondente à área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efetivamente executada. O pagamento será efetuado por preço unitário contratual conforme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medição aprovada pela Fiscalização. No preço unitário previsto para a locação deverão estar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incluídos todos os materiais, ferramentas, transporte, mão de obra e encargos necessários à</w:t>
      </w:r>
      <w:r w:rsidR="0005262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execução dos serviços.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1.8. MOVIMENTO DE TERRA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Escavações</w:t>
      </w:r>
    </w:p>
    <w:p w:rsidR="0005262F" w:rsidRPr="00B20289" w:rsidRDefault="0005262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serviço compreende a escavação manual ou mecânica e deverá ser executado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modo a não ocasionar danos à vida, à propriedade ou a ambas. O principal critério que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intervém na classificação dos materiais de escavação é a maior ou menor dificuldade ou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resistência que oferece ao desmonte, seja manual ou mecanizado. A classificação do tipo do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material escavado baseia-se nos equipamentos capazes de realizar economicamente 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lastRenderedPageBreak/>
        <w:t>desmonte. Agrupam-se os materiais de escavação em duas categorias. Na primeira o solo é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considerado com resistência equivalente a rocha e na segunda com resistência inferior a da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rocha.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esta obra, haverá escavação das seguintes categorias: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Escavações em Material de Qualquer Categoria Exceto Rocha</w:t>
      </w:r>
    </w:p>
    <w:p w:rsidR="00F00BBB" w:rsidRPr="00B20289" w:rsidRDefault="00F00BBB" w:rsidP="00AC1D73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Escavação mecânica de material 1a. categoria, proveniente de corte de subleito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(c/trator esteiras 160hp)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Entende-se como tal todo o depósito solto ou moderadamente coeso ou compactado, tais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como cascalhos, areias, siltes ou argilas, turfas, ou quaisquer de suas misturas, com ou sem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componentes orgânicos, formados por agregação natural, que possam ser escavados com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equipamentos convencionais (retro-escavadeira, escavadeiras hidráulicas, trator de esteira) ou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ferramentas de mão, ainda que combinados com métodos que envolvam equipamentos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escarificação (marteletes pneumáticos), explosivos ou processos eventuais equivalentes.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Considerar-se-á também nesta categoria matacões, blocos de rocha, ou a fração de rocha,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pedra solta e pedregulho que tenha, isoladamente, diâmetro igual ou inferior a 1,00 m qualquer que seja o teor de umidade que apresente e, em geral, todo o tipo de material que não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possa ser classificado como rocha.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Essas escavações serão para acerto do terreno, após estes serviços serão executados 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aterro com material de jazida e areia para o assentamento do paralelepípedo.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Nos serviços de escavações também estão compreendidos os da escavação das pontas de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ala, boca de lobo, poço de visita e etc.</w:t>
      </w:r>
    </w:p>
    <w:p w:rsidR="00F00BBB" w:rsidRPr="00B20289" w:rsidRDefault="00F00BBB" w:rsidP="00AC1D73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Escavações em rocha c/perfuração manual e explosivo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Classificar-se-ão nesta categoria todas aquelas formações naturais provenientes da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agregação natural de grãos minerais, ligados mediante forças coesivas permanentes e de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grande intensidade, com resistência ao desmonte mecânico equivalente a da rocha granítica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não alterada.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Todavia, será requisito para classificar um material como rocha àquele que tenha uma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 xml:space="preserve">dureza e textura tais que não possa ser afrouxado ou desagregado com ferramentas </w:t>
      </w:r>
      <w:r w:rsidRPr="00B20289">
        <w:rPr>
          <w:rFonts w:ascii="Times New Roman" w:hAnsi="Times New Roman" w:cs="Times New Roman"/>
          <w:sz w:val="24"/>
          <w:szCs w:val="24"/>
        </w:rPr>
        <w:lastRenderedPageBreak/>
        <w:t>de mão 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que só possa ser removido com uso prévio e contínuo de explosivos, cunhas, ponteiros ou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dispositivos mecânicos de natureza semelhante.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blocos de rocha, pedra solta ou pedregulhos, que apresentem, separadamente, um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diâmetro médio superior a 1,00m serão considerados dentro desta classificação.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classificação das escavações sempre será efetuada pela Fiscalização. A Contratada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poderá utilizar o método de escavação que considere mais conveniente a fim de aumentar sua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produtividade, já que este fato, por si só, não influirá na classificação do material.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Caso se verifique, numa escavação, a ocorrência de material de categoria diferente da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citada nestas especificações, após a extração dos materiais classificados como de qualquer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categoria exceto rocha, um nivelamento deverá ser efetuado sobre a superfície e concluída.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Posteriormente, a contratada deverá solicitar à Fiscalização a análise do material a ser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escavado e termo aditivo para ajuste de planilha em vista do diferente tipo de material que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deverá ser escavado. Somente depois da aprovação do termo aditivo, a contratada poderá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prosseguir as escavações. Posteriormente, far-se-á um segundo nivelamento, visando a obter 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volume escavado do material, possibilitando a emissão de boletim de medição e consequente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pagamento com base nos preços acordados e com os quantitativos efetivamente e realmente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executados.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danos e prejuízos às propriedades alheias, produzidos por operações inadequadas na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execução dos serviços, serão de responsabilidade exclusiva da Empreiteira.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serviços de escavações, depois de medido de acordo com a seção de projeto,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avaliado e aprovado pela Fiscalização, serão liberados para pagamento de acordo com o seu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item específico e limite, expresso em metro cúbico (m³) de acordo com o especificado na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planilha orçamentaria. O material escavado será medido a partir do volume limitado pelo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levantamento topográfico antes do início da escavação e pela linha de fundação de projeto ou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estabelecido pela Fiscalização, que também determinará os taludes. Todo o serviço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topográfico será feito pela Empreiteira e acompanhado pela Fiscalização.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Não será feito nenhum pagamento referente a excesso de escavação, além do limite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indicado no projeto ou determinado pela Fiscalização, assim como também pela remoção de material caído nos locais de escavação e por outros serviços, além daquele constante da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Planilha Orçamentária.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Em especial, fica claramente estabelecido que, sob nenhum pretexto, haverá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pagamento em separado para reutilização de material colocado pela Empreiteira em depósitos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intermediários ou para remanejamento desse material, caso ele venha a interferir com outros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serviços.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Estão incluídos, entre outros os seguintes serviços: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raspagem das áreas indicadas no projeto ou pela Fiscalização;</w:t>
      </w:r>
    </w:p>
    <w:p w:rsidR="00F00BBB" w:rsidRPr="00B20289" w:rsidRDefault="00F00BBB" w:rsidP="00AC1D73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perfuração;</w:t>
      </w:r>
    </w:p>
    <w:p w:rsidR="00F00BBB" w:rsidRPr="00B20289" w:rsidRDefault="00F00BBB" w:rsidP="00AC1D73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carga e detonação de explosivos;</w:t>
      </w:r>
    </w:p>
    <w:p w:rsidR="00F00BBB" w:rsidRPr="00B20289" w:rsidRDefault="00F00BBB" w:rsidP="00AC1D73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escavação, carga, transporte e descarga do material escavado em bota-foras, depósitos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intermediários, conforme especificado, ou aplicações diretas indicadas pela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Fiscalização;</w:t>
      </w:r>
    </w:p>
    <w:p w:rsidR="00F00BBB" w:rsidRPr="00B20289" w:rsidRDefault="00F00BBB" w:rsidP="00AC1D73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regularização dos bota-foras e depósitos;</w:t>
      </w:r>
    </w:p>
    <w:p w:rsidR="00F00BBB" w:rsidRPr="00B20289" w:rsidRDefault="00F00BBB" w:rsidP="00AC1D73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remoção e estocagem da camarada de terra vegetal para o uso no talude de jusante e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correção paisagística das escavações de empréstimo e outras, a critério da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Fiscalização;</w:t>
      </w:r>
    </w:p>
    <w:p w:rsidR="00F00BBB" w:rsidRPr="00B20289" w:rsidRDefault="00F00BBB" w:rsidP="00AC1D73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remanejamento dos materiais estocados;</w:t>
      </w:r>
    </w:p>
    <w:p w:rsidR="00F00BBB" w:rsidRPr="00B20289" w:rsidRDefault="00F00BBB" w:rsidP="00AC1D73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tratamento da área a ser escavada, incluindo drenagens;</w:t>
      </w:r>
    </w:p>
    <w:p w:rsidR="00F00BBB" w:rsidRPr="00B20289" w:rsidRDefault="00F00BBB" w:rsidP="00AC1D73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proteção contra as detonações;</w:t>
      </w:r>
    </w:p>
    <w:p w:rsidR="00F00BBB" w:rsidRPr="00B20289" w:rsidRDefault="00F00BBB" w:rsidP="00AC1D73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proteção da área escavada;</w:t>
      </w:r>
    </w:p>
    <w:p w:rsidR="00AC1D73" w:rsidRPr="00B20289" w:rsidRDefault="00F00BBB" w:rsidP="00AC1D73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outros serviços ou materiais necessários para a perfeita execução dos trabalhos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escavação.</w:t>
      </w:r>
    </w:p>
    <w:p w:rsidR="0072536E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pagamento será efetuado pelo preço unitário do item, conforme previsto na Planilha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Orçamentária da Empreiteira. Este preço deverá incluir mão de obra, todo o material,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 xml:space="preserve">ferramentas, equipamentos e escoramentos necessários para a execução do serviço, </w:t>
      </w:r>
      <w:r w:rsidRPr="00B20289">
        <w:rPr>
          <w:rFonts w:ascii="Times New Roman" w:hAnsi="Times New Roman" w:cs="Times New Roman"/>
          <w:sz w:val="24"/>
          <w:szCs w:val="24"/>
        </w:rPr>
        <w:lastRenderedPageBreak/>
        <w:t>conforme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explicitado e o que mais for necessário à sua perfeita execução, inclusive a retirada 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recomposição da pavimentação existente. Não serão objetos de medição, os volumes extras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provenientes de desmoronamentos de quaisquer naturezas ou que sejam realizados além dos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limites definidos em projeto ou autorizados pela Fiscalização.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Não haverá pagamento adicional ou qualquer tipo de compensação, caso seja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necessária à escavação manual em determinados trechos das redes em que, inicialmente,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estivesse prevista a escavação mecanizada, ou mesmo por opção da Empreiteira. Não haverá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nenhum pagamento em separado nem se executarão medições, para os serviços referentes às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escavações seletivas, pilhas de estoque, execução de bota-fora, inclusive espalhamento,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compactação, nivelamento e acerto dos taludes. Esses custos deverão estar incluídos nos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preços unitários para os diversos tipos de escavação.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1.9. ATERROS.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D73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Estes serviços compreendem a realização de aterro, espalhamento e compactação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mecânica de material de jazida, retirado em jazida próxima à obra e indicada pela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Fiscalização, a CONTRATADA deverá apresentar a licença emitida pelo órgão competente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para retirada do material.</w:t>
      </w: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536E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Aterro Compactado Mecanicamente</w:t>
      </w:r>
    </w:p>
    <w:p w:rsidR="00AC1D73" w:rsidRPr="00B20289" w:rsidRDefault="00AC1D73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Durante a execução do aterro, o material deverá ser colocado em camadas uniformes,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que serão espalhadas sucessivamente em toda a largura assinalada na seção transversal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correspondente. As camadas deverão manter uma superfície aproximadamente horizontal,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porém com declividade suficiente para que haja uma drenagem satisfatória durante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construção, especialmente quando se interromper o aterro, que deverá ter sempre sua camada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superior disposta de modo a permitir o bom escoamento das águas superficiais. Além disso,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distribuição dos materiais de cada camada deverá ser feita de modo a não produzir segregação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 seus materiais e a fornecer um conjunto que não apresente cavidades nem "lentes"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textura diferente.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Cada camada deverá ser compactada completa e uniformemente em toda sua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superfície, e não devendo ter mais de 25cm de espessura após a compactação. Se, na opinião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da Fiscalização, a superfície sobre a qual será colocada uma camada de material se encontrar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seca ou lisa demais para que haja uma liga adequada com a camada anterior, tal superfície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será umedecida e/ou escarificada até uma profundidade tal que se possa obter uma liga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eficiente. Para a escarificação, poderão ser usados arados, grades de pontas, grades de discos,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escarificadores ou quaisquer outros equipamentos que produzam o efeito desejado. Porém, 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sulcos produzidos pelo equipamento usado não distarão mais de 30cm entre si, nem terão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menos de 5 cm e mais que 7 cm de profundidade.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Tendo sido concluída a escarificação, o material solto resultante desta operação será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revolvido junto com o material da camada seguinte, para obter uma mistura homogênea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materiais antes de iniciar a compactação. Proceder-se-á, então, o desagregamento ou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trituração dos torrões porventura existentes no material, utilizando-se para isso a grade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disco ou qualquer outro equipamento adequado, a critério da Fiscalização, e, no caso de não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 possível a decomposição, esses torrões e raízes serão retirados do aterro. Ainda durante as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operações de compactação de materiais não granulares, cada camada deverá apresentar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condição de umidade ótima, devendo ser uniforme em toda a camada.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Colocado, então, o material pela forma especificada anteriormente, proceder-se-á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compactação até uma densidade entre 97% e 100% da máxima densidade seca, obtida no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ensaio de compactação Proctor Normal, através de equipamento de compactação que seja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adequado ao tipo de material colocado, podendo ser usados os rolos compactadores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autopropulsores dos tipos liso, pé-de-carneiro, pneumáticos, estáticos, de percussão, ou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tratores compactadores, conforme a prévia aprovação da Fiscalização.</w:t>
      </w:r>
    </w:p>
    <w:p w:rsidR="0072536E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critério da Fiscalização, poderá a Empreiteira indicar outro método de compactação</w:t>
      </w:r>
      <w:r w:rsidR="00AC1D73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que ela venha a julgar conveniente ou que altere a execução dos aterros. Todavia, tal método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deverá, necessariamente, atender aos requisitos formulados no projeto e nestas Especificações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Técnicas.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Fiscalização fará os ensaios necessários para verificar o grau de compactação,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podendo indicar modificações nos materiais ou no processo de compactação, a fim de obter 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resultados previstos nestas Especificações Técnicas. Cada uma das camadas que forme 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aterro será medida pela Fiscalização para verificar se seu nivelamento e suas dimensões estão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 xml:space="preserve">de acordo com o especificado. Caso uma ou mais camadas não </w:t>
      </w:r>
      <w:r w:rsidRPr="00B20289">
        <w:rPr>
          <w:rFonts w:ascii="Times New Roman" w:hAnsi="Times New Roman" w:cs="Times New Roman"/>
          <w:sz w:val="24"/>
          <w:szCs w:val="24"/>
        </w:rPr>
        <w:lastRenderedPageBreak/>
        <w:t>satisfizerem os mencionados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requisitos de compactação, nivelamento ou dimensões, poderá a Fiscalização exigir, quando julgar conveniente, sua remoção total ou parcial e indicar sua substituição, sem que assista à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Empreiteira o direito a qualquer reclamação.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Só serão permitidas espessuras maiores que as recomendadas anteriormente, caso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topografia do terreno não permita a colocação de camadas com espessuras iguais ou inferiores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 25 cm compactadas, ou quando, com o equipamento a empregar, se possa conseguir os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índices de compactação exigidos em toda a espessura da respectiva camada. Entretanto, em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qualquer caso, a Empreiteira deverá obter autorização da Fiscalização, e obedecerá às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instruções sobre o método a adotar.</w:t>
      </w:r>
    </w:p>
    <w:p w:rsidR="0072536E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cota de coroamento do aterro não poderá nunca ser inferior à indicada no projeto,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salvo o caso em que a Fiscalização introduza modificações. Caso ocorram recalques na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fundação do aterro, poderá a Fiscalização indicar a construção adicional necessária para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restabelecer suas dimensões originais.</w:t>
      </w:r>
    </w:p>
    <w:p w:rsidR="0072536E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aterros compactados serão realizados preparando-se, inicialmente, o terreno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fundação por meio de rega e escarificação. A seguir, os materiais a compactar, isentos 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pedras, raízes e torrões de dimensão máxima superior a 10 cm, aprovados pela Fiscalização,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serão umedecidos até conseguir um teor de umidade próximo à ótima (+ 2%), seja por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="00AC1D73" w:rsidRPr="00B20289">
        <w:rPr>
          <w:rFonts w:ascii="Times New Roman" w:hAnsi="Times New Roman" w:cs="Times New Roman"/>
          <w:sz w:val="24"/>
          <w:szCs w:val="24"/>
        </w:rPr>
        <w:t>umidificação</w:t>
      </w:r>
      <w:r w:rsidRPr="00B20289">
        <w:rPr>
          <w:rFonts w:ascii="Times New Roman" w:hAnsi="Times New Roman" w:cs="Times New Roman"/>
          <w:sz w:val="24"/>
          <w:szCs w:val="24"/>
        </w:rPr>
        <w:t xml:space="preserve"> ou por umidificação, sendo, então, estendidos em camadas de espessura máxima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compreendida entre 15 e 30 cm, depois do lançamento e em toda a largura da camada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compactar. O destorroamento, umidificação e homogeneização dos materiais deverão ser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feitos nos locais das escavações em empréstimo e corrigidos, caso necessário, no local do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aterro.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a compactação de aterros formados com materiais argilosos, dos quais mais de</w:t>
      </w:r>
      <w:r w:rsidR="00AC1D73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12% passem pela peneira 200 e para argilas inorgânicas com limite de liquidez superior 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25% usar-se-ão, de preferência, rolos pé-de-carneiro. Em aterros argilosos próximos às obras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 arte ou situados em lugares inacessíveis aos rolos compactadores, a compactação se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efetuará por meio de compactadores tipo sapo pneumático, em camadas a uma densidade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igual ou superior à obtida no resto do aterro. Cada camada conterá somente o material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, </w:t>
      </w:r>
      <w:r w:rsidRPr="00B20289">
        <w:rPr>
          <w:rFonts w:ascii="Times New Roman" w:hAnsi="Times New Roman" w:cs="Times New Roman"/>
          <w:sz w:val="24"/>
          <w:szCs w:val="24"/>
        </w:rPr>
        <w:t>necessário para assegurar a devida compactação, e a espessura delas, em nenhum caso, deverá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exceder a 15 cm de material solto.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72536E" w:rsidRPr="00B20289" w:rsidRDefault="0072536E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pagamento dos serviços de aterros, reaterro, compactação e o fornecimento do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material utilizado serão medidos em metro cúbico (m³), e o serviço de espalhamento terá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como unidade o m², obedecendo aos limites e itens constantes na planilha orçamentaria da</w:t>
      </w:r>
      <w:r w:rsidR="0072536E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obra e após aprovação da fiscalização. Essa avaliação far-se-á pelos alinhamentos, os perfis e</w:t>
      </w:r>
      <w:r w:rsidR="00EF649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as seções indicadas nos projetos. A determinação dos volumes anteriores far-se-á utilizando o método da Média das Áreas Extremas, entre estações de 5m ou as que exijam a configuração</w:t>
      </w:r>
      <w:r w:rsidR="00EF649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do terreno ou a critério da Fiscalização.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execução de aterros medidos como prescrito anteriormente, será paga à Empreiteira,</w:t>
      </w:r>
      <w:r w:rsidR="00EF649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pelos preços unitários correspondentes aos da Planilha Orçamentária. Nestes preços unitários</w:t>
      </w:r>
      <w:r w:rsidR="00EF649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para os serviços de aterros, deverão estar incluídos, sem se limitar, os seguintes serviços:</w:t>
      </w:r>
    </w:p>
    <w:p w:rsidR="00EF6490" w:rsidRPr="00B20289" w:rsidRDefault="00EF6490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Distribuição em camadas;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Fornecimento d’água necessária para conseguir a umidade requerida para a construção dos</w:t>
      </w:r>
      <w:r w:rsidR="00EF6490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aterros;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Proteção e remoção de juntas de construção, previstas ou não no projeto;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Restauração dos taludes erodidos até a data da entrega final dos serviços;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Construção, manutenção e remoção de rampas de acesso;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Serviços complementares necessários para execução dos trabalhos, tais como, iluminação 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outros.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Não se calcularão, para fins de pagamento, os volumes de material correspondentes 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um aterro construído fora das indicações do projeto ou das solicitações da Fiscalização. No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caso em que os serviços tenham que ser refeitos por motivos não atribuíveis à Empreiteira, 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juízo da Fiscalização, esta poderá autorizar o pagamento das escavações dos reaterros,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transportes e demais trabalhos que sejam necessários. Esses trabalhos adicionais serão pagos à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Empreiteira pelos respectivos preços unitários constantes do Contrato e, se não os houver,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serão convencionados de comum acordo entre a Empreiteira e a Fiscalização antes de sua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execução.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1.10. CARGA, DESCARGA E TRANSPORTE.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A carga e descarga mecânica serão utilizadas para os serviços de escavação, limpeza,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 </w:t>
      </w:r>
      <w:r w:rsidRPr="00B20289">
        <w:rPr>
          <w:rFonts w:ascii="Times New Roman" w:hAnsi="Times New Roman" w:cs="Times New Roman"/>
          <w:sz w:val="24"/>
          <w:szCs w:val="24"/>
        </w:rPr>
        <w:t>corte e aterro. O transporte será o produto do volume dos materiais escavados e aterro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(medido pela seção do projeto) pela distância de transporte em km que foi prefixado em até 2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km.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Será medido em metro cúbico x quilômetro (m³xkm) para os diversos tipos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materiais a transportar. A determinação do volume de material será efetuada, sempre que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possível, no local da utilização para aterros e nos cortes para bota-fora em geral, utilizando 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método das áreas extremas entre estação de 20 m ou outros, a critério da Fiscalização,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acordo com a seção de projeto, o pagamento do serviço será realizado após aprovação da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Fiscalização e dentro dos limites estabelecidos na planilha orçamentaria.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carga e descarga serão medidas em metro cúbico de material, para os serviços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efetivamente realizados e aprovados pela Fiscalização. O pagamento basear-se-á no preço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unitário proposto pela Empreiteira em sua Planilha Orçamentária e aos limites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correspondentes na planilha. Esse preço abrangerá todo o material, mão-de-obra,</w:t>
      </w:r>
    </w:p>
    <w:p w:rsidR="006A4FA9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equipamentos e ferramentas necessários à perfeita execução.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Em nenhum caso será aplicado ao volume medido coeficiente a título de empolamento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do material, valor este que já deverá estar incluso nos preços unitários da Empreiteira. Nos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preços unitários correspondentes na planilha orçamentária deverá haver compensação integral por todas as operações necessárias para efetuar o serviço, inclusive mão de obra e equipamentos.</w:t>
      </w:r>
    </w:p>
    <w:p w:rsidR="007A3201" w:rsidRPr="00B20289" w:rsidRDefault="007A3201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A3201" w:rsidRPr="00B20289" w:rsidRDefault="007A3201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A3201" w:rsidRPr="00B20289" w:rsidRDefault="007A3201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A3201" w:rsidRPr="00B20289" w:rsidRDefault="007A3201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1.11. PAVIMENTAÇÕES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1.11.1. PAVIMENTAÇÃO EM PARALELEPÍPEDOS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serviço compreende o fornecimento de paralelepípedos e o seu assentamento sobre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lastro de areia grossa ou de concreto simples, previamente executado.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Deverá está incluso neste serviço a execução do lastro que compreende, após 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descarga do material, o espalhamento manual de areia grossa ou preparo e lançamento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concreto simples sobre a base regularizada, gradativamente à medida que o serviço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revestimento for evoluindo. A areia grossa é aquela cujos grãos têm diâmetros compreendidos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entre 2,4mm e 4,8mm.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revestimento com paralelepípedos será assentado sobre lastro de areia grossa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adensado com espessura tal que somada à do paralelepípedo perfaça um total de 20cm, ou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sobre um lastro de concreto simples com espessura não inferior a 10 cm.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paralelepípedos deverão ser espalhados sobre o lastro com as suas faces de uso</w:t>
      </w:r>
      <w:r w:rsidR="00284108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voltadas para cima.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Serão materializadas longitudinalmente três linhas de referência, uma no centro e duas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nos terços laterais das vias, com estacas fixas de 10 em 10 metros, obedecendo ao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abaulamento previamente definido que corresponde a uma parábola cuja flecha é de 1/50 da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largura da pista a pavimentar, salvo indicação contrária em projeto ou definição da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Fiscalização.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As seções transversais serão fornecidas pelas linhas que se deslocam apoiadas nas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linhas de referências, nas sarjetas e nos meios-fios, ou piquetes nas cotas correspondentes.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assentamento deverá ser efetuado das extremidades para o centro. As fiadas deverão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 retilíneas e perpendiculares ao eixo da pista, procurando-se utilizar paralelepípedos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dimensões aproximadamente uniformes. As juntas longitudinais de cada fiada não deverão ser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coincidentes com as juntas das fiadas adjacentes.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paralelepípedo deverá ser assentado 0,01m acima do nível previsto de modo que 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calceteiro possa efetuar várias batidas com o martelo até colocá-lo no nível desejado.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superfície pavimentada, verificada por uma régua de 3,00m de comprimento,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disposta paralelamente ao eixo longitudinal da via, não poderá exceder a um afastamento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0,015m da face inferior da régua.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O rejuntamento, após limpeza rigorosa das juntas, deverá ser feito junta por junta,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caldeando-se argamassa de cimento e areia grossa no traço 1:3. Será utilizada colher de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pedreiro para a sua aplicação, devendo a operação ser repetida tantas vezes quantas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necessárias para a sua perfeita execução.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Especial atenção deverá ser dispensada no assentamento e rejuntamento das pedras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junto ao meio fio para formação da linha d’água, evitando-se infiltrações que possam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comprometer o calçamento.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Empreiteira deverá efetuar os serviços de acabamento, marcação das juntas das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pedras antes do endurecimento da argamassa de rejuntamento.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cura deverá ser processada mediante a cobertura da superfície com areia, que deverá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 abundantemente umedecida. No trecho pavimentado com paralelepípedos, haverá 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interrupção do trânsito de veículos pelo período de 20 dias, contados a partir da conclusão dos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serviços. Após o período de cura, a superfície deverá ser varrida e removida a areia utilizada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para a cura, podendo então o calçamento ser entregue para o tráfego.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 largura da pavimentação será diferente em algumas ruas, estando assim indicadas no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projeto.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Medição e Pagamento:</w:t>
      </w:r>
    </w:p>
    <w:p w:rsidR="006A4FA9" w:rsidRPr="00B20289" w:rsidRDefault="006A4FA9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serviço será medido por metro quadrado (m²) de paralelepípedo assentado 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aprovado pela Fiscalização. O pagamento basear-se-á no preço unitário proposto pela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Empreiteira em sua Planilha Orçamentária e aos limites correspondentes na planilha. Esse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preço abrangerá todo o material, mão-de-obra, equipamentos e ferramentas necessários à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perfeita execução da pavimentação, inclusive a linha d’água.</w:t>
      </w:r>
    </w:p>
    <w:p w:rsidR="007A3201" w:rsidRPr="00B20289" w:rsidRDefault="007A320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4108" w:rsidRPr="00B20289" w:rsidRDefault="00284108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 xml:space="preserve">1.12. MEIO FIO </w:t>
      </w:r>
    </w:p>
    <w:p w:rsidR="00F00BBB" w:rsidRPr="00B20289" w:rsidRDefault="00F00BBB" w:rsidP="0028410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Compreende o fornecimento e o assentamento de meio-fio em concreto,</w:t>
      </w:r>
      <w:r w:rsidR="006F736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executado (</w:t>
      </w:r>
      <w:r w:rsidR="007A3201" w:rsidRPr="00B20289">
        <w:rPr>
          <w:rFonts w:ascii="Times New Roman" w:hAnsi="Times New Roman" w:cs="Times New Roman"/>
          <w:sz w:val="24"/>
          <w:szCs w:val="24"/>
        </w:rPr>
        <w:t>meio-fio 12x15x100</w:t>
      </w:r>
      <w:r w:rsidR="006F736F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="007A3201" w:rsidRPr="00B20289">
        <w:rPr>
          <w:rFonts w:ascii="Times New Roman" w:hAnsi="Times New Roman" w:cs="Times New Roman"/>
          <w:sz w:val="24"/>
          <w:szCs w:val="24"/>
        </w:rPr>
        <w:t>cm x h=30</w:t>
      </w:r>
      <w:r w:rsidRPr="00B20289">
        <w:rPr>
          <w:rFonts w:ascii="Times New Roman" w:hAnsi="Times New Roman" w:cs="Times New Roman"/>
          <w:sz w:val="24"/>
          <w:szCs w:val="24"/>
        </w:rPr>
        <w:t>cm), incluindo escavação 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acerto de faixa 0,45m, a depender da disponibilidade regional, com comprimento de 1,00m,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altura de 0,30m e espessura variando de 0,12m na base até a metade da altura, reduzindo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gradativamente para 0,13m dessa metade até o topo. Outras dimensões poderão ser utilizadas,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desde que previamente aprovadas pela Fiscalização. No caso de meio fio de concreto, este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deverá ter resistência característica mínima de 150kgf/cm² e média de 250 kgf/cm²,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comprovada por ensaio de compressão simples aos 28 dias.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Não será admitida a utilização de meio fio de tipos diferentes em uma mesma rua.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Os meios-fios serão fabricados com cimento Portland, areia e brita.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recebimento das peças fornecidas, serão realizadas as verificações por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amostragem de 1 peça a cada 20 para atendimento das especificações de dimensões e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acabamento e de 1 peça a cada 100 para realização de ensaio não destrutivo de compressão,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cujo resultado de resistência deverá ser superior a 150 kgf/cm². Caso mais de 10% das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amostras não atendam as especificações, o fornecimento será recusado.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Os meios-fios deverão ser assentados sobre a base da vala compactada previamente. O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escoramento das peças será executado nas juntas, devendo ser utilizadas bolas de argamassa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executadas com a mesma resistência da utilizada nas juntas.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Para execução das juntas, utilizar-se-á argamassa de cimento e areia no traço 1:3. A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face exposta das juntas será frisada ao meio, utilizando frisador de 3mm de diâmetro.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A faixa de 1,00 metro contígua ao meio fio será aterrada com material de boa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qualidade, previamente aprovado pela Fiscalização. O aterro será executado com soquete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manual de 20 kg de peso mínimo e seção não superior a 0,20 x 0,20m, em camadas sucessivas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>e paralelas com espessura máxima por camada de 0,15m.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O meio fio deverá apresentar, após o seu acabamento, uma superfície lisa e isenta de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t>fendilhamentos. A flecha admitida em uma verificação através de régua apoiada ao longo do</w:t>
      </w:r>
      <w:r w:rsidR="006A4FA9" w:rsidRPr="00B20289">
        <w:rPr>
          <w:rFonts w:ascii="Times New Roman" w:hAnsi="Times New Roman" w:cs="Times New Roman"/>
          <w:sz w:val="24"/>
          <w:szCs w:val="24"/>
        </w:rPr>
        <w:t xml:space="preserve"> </w:t>
      </w:r>
      <w:r w:rsidRPr="00B20289">
        <w:rPr>
          <w:rFonts w:ascii="Times New Roman" w:hAnsi="Times New Roman" w:cs="Times New Roman"/>
          <w:sz w:val="24"/>
          <w:szCs w:val="24"/>
        </w:rPr>
        <w:t xml:space="preserve">piso não poderá ser superior a 4mm. </w:t>
      </w:r>
    </w:p>
    <w:p w:rsidR="00F00BBB" w:rsidRPr="00B2028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736F" w:rsidRPr="00B20289" w:rsidRDefault="006F736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736F" w:rsidRPr="00B20289" w:rsidRDefault="006F736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736F" w:rsidRPr="00B20289" w:rsidRDefault="006F736F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4FA9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20289">
        <w:rPr>
          <w:rFonts w:ascii="Times New Roman" w:hAnsi="Times New Roman" w:cs="Times New Roman"/>
          <w:sz w:val="24"/>
          <w:szCs w:val="24"/>
        </w:rPr>
        <w:lastRenderedPageBreak/>
        <w:t>Medição e Pagamento:</w:t>
      </w: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 serviço será medido por metro linear (m) de meio fio executado/assentado</w:t>
      </w:r>
      <w:r w:rsidR="00F3237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 aprovado pela Fiscalização e o pagamento tomará por base o preço unitário e limite da</w:t>
      </w:r>
      <w:r w:rsidR="00F3237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Planilha Orçamentária da Empreiteira. Nesse preço deverão estar inclusos todo o material,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equipamento e mão-de-obra e encargos necessários à perfeita dos trabalhos. As escavações,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reaterros e rejuntamentos necessários para assentamento do meio fio também deverão estar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incluídos no preço unitário proposto.</w:t>
      </w:r>
    </w:p>
    <w:p w:rsidR="00253293" w:rsidRDefault="00253293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1.13. PINTURA</w:t>
      </w: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pintura do meio-fio será realizada com tinta em pó industrializada a base de cal.</w:t>
      </w: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Os serviços obedecerão às seguintes prescrições:</w:t>
      </w:r>
    </w:p>
    <w:p w:rsidR="00253293" w:rsidRDefault="00253293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Pr="00253293" w:rsidRDefault="00F00BBB" w:rsidP="00AC1D73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3293">
        <w:rPr>
          <w:rFonts w:ascii="Times New Roman" w:hAnsi="Times New Roman" w:cs="Times New Roman"/>
          <w:sz w:val="24"/>
          <w:szCs w:val="24"/>
        </w:rPr>
        <w:t>A cal deverá ser de boa qualidade, nova e de cor branco puro;</w:t>
      </w:r>
    </w:p>
    <w:p w:rsidR="00F00BBB" w:rsidRPr="00253293" w:rsidRDefault="00F00BBB" w:rsidP="00AC1D73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3293">
        <w:rPr>
          <w:rFonts w:ascii="Times New Roman" w:hAnsi="Times New Roman" w:cs="Times New Roman"/>
          <w:sz w:val="24"/>
          <w:szCs w:val="24"/>
        </w:rPr>
        <w:t>Quando não hidratada, deve ser queimada com pouca água e adicionado o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 w:rsidRPr="00253293">
        <w:rPr>
          <w:rFonts w:ascii="Times New Roman" w:hAnsi="Times New Roman" w:cs="Times New Roman"/>
          <w:sz w:val="24"/>
          <w:szCs w:val="24"/>
        </w:rPr>
        <w:t>restante necessário depois de terminada a hidratação, observado o cuidado de</w:t>
      </w:r>
      <w:r w:rsidR="00253293" w:rsidRPr="00253293">
        <w:rPr>
          <w:rFonts w:ascii="Times New Roman" w:hAnsi="Times New Roman" w:cs="Times New Roman"/>
          <w:sz w:val="24"/>
          <w:szCs w:val="24"/>
        </w:rPr>
        <w:t xml:space="preserve"> </w:t>
      </w:r>
      <w:r w:rsidRPr="00253293">
        <w:rPr>
          <w:rFonts w:ascii="Times New Roman" w:hAnsi="Times New Roman" w:cs="Times New Roman"/>
          <w:sz w:val="24"/>
          <w:szCs w:val="24"/>
        </w:rPr>
        <w:t>não colocar água em excesso;</w:t>
      </w:r>
    </w:p>
    <w:p w:rsidR="00F00BBB" w:rsidRPr="00253293" w:rsidRDefault="00F00BBB" w:rsidP="00AC1D73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3293">
        <w:rPr>
          <w:rFonts w:ascii="Times New Roman" w:hAnsi="Times New Roman" w:cs="Times New Roman"/>
          <w:sz w:val="24"/>
          <w:szCs w:val="24"/>
        </w:rPr>
        <w:t>Deverá adicionar óleo de linhaça cru e cola apropriada na proporção adequada;</w:t>
      </w: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aplicação deverá ser no mínimo, duas demãos com adoção de fixador,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alternadamente em direções cruzadas. Os trabalhos de pintura em locais não abrigados serão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suspensos quando estiver chovendo.</w:t>
      </w: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Os salpicos que não poderem ser evitados deverão ser removidos enquanto a tinta</w:t>
      </w: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estiver fresca, empregando-se removedor adequado.</w:t>
      </w:r>
    </w:p>
    <w:p w:rsidR="00253293" w:rsidRDefault="00253293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Medição e Pagamento:</w:t>
      </w:r>
    </w:p>
    <w:p w:rsidR="00253293" w:rsidRDefault="00253293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FF67C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medição será feita por metro quadrado (m²) de pintura efetivamente executada,</w:t>
      </w:r>
    </w:p>
    <w:p w:rsidR="00F00BBB" w:rsidRDefault="00F00BBB" w:rsidP="00FF67C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obedecendo aos locais apresentadas nos projetos. O pagamento será feito de acordo com os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preços unitários propostos e limites constantes na Planilha Orçamentária. Nestes preços,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deverão estar incluídos os custos de aquisição, armazenamento, transporte e colocação dos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materiais, bem como todos os encargos e incidências e o que mais for necessário para a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perfeita execução dos serviços.</w:t>
      </w:r>
    </w:p>
    <w:p w:rsidR="007A3201" w:rsidRDefault="007A320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1.1</w:t>
      </w:r>
      <w:r w:rsidR="007A3201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 MATERIAL DE JAZIDA PARA BASE DE PAVIMENTAÇÃO.</w:t>
      </w:r>
    </w:p>
    <w:p w:rsidR="007A3201" w:rsidRDefault="007A320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 material para o aterro da base de pavimentação será retirado de jazida previamente</w:t>
      </w:r>
    </w:p>
    <w:p w:rsidR="00253293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autorizada pelo órgão competente.</w:t>
      </w:r>
    </w:p>
    <w:p w:rsidR="00FF67C1" w:rsidRDefault="00FF67C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Medição e Pagamento:</w:t>
      </w:r>
    </w:p>
    <w:p w:rsidR="00FF67C1" w:rsidRDefault="00FF67C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BBB" w:rsidRDefault="00F00BBB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medição será feita por metro cubico (m³) de material fornecido para aterro,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obedecendo aos locais e volumes apresentados nos projetos. O pagamento será feito de acordo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com os preços unitários propostos e limites constantes na Planilha Orçamentária. Nestes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preços, deverão estar incluídos os custos de aquisição, armazenamento e colocação dos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materiais, bem como todos os encargos e incidências e o que mais for necessário para a</w:t>
      </w:r>
      <w:r w:rsidR="002532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perfeita execução dos serviços.</w:t>
      </w:r>
    </w:p>
    <w:p w:rsidR="007A3201" w:rsidRDefault="007A320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736F" w:rsidRDefault="006F736F" w:rsidP="007A3201">
      <w:pPr>
        <w:tabs>
          <w:tab w:val="left" w:pos="1021"/>
        </w:tabs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pt-BR"/>
        </w:rPr>
      </w:pPr>
    </w:p>
    <w:p w:rsidR="007A3201" w:rsidRDefault="007A3201" w:rsidP="007A3201">
      <w:pPr>
        <w:tabs>
          <w:tab w:val="left" w:pos="1021"/>
        </w:tabs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pt-BR"/>
        </w:rPr>
      </w:pPr>
      <w:r>
        <w:rPr>
          <w:rFonts w:ascii="Arial" w:hAnsi="Arial"/>
          <w:noProof/>
          <w:lang w:eastAsia="pt-BR"/>
        </w:rPr>
        <w:drawing>
          <wp:inline distT="0" distB="0" distL="0" distR="0">
            <wp:extent cx="6124575" cy="2061845"/>
            <wp:effectExtent l="0" t="0" r="9525" b="0"/>
            <wp:docPr id="2" name="Imagem 2" descr="Descrição: D:\BACKUP\Documentos\assinatura alender ENGENH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2" descr="Descrição: D:\BACKUP\Documentos\assinatura alender ENGENHARI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t-BR"/>
        </w:rPr>
        <w:t>ALENDER HONÓRIO DE OLIVEIRA</w:t>
      </w:r>
    </w:p>
    <w:p w:rsidR="007A3201" w:rsidRDefault="007A3201" w:rsidP="007A3201">
      <w:pPr>
        <w:tabs>
          <w:tab w:val="left" w:pos="1021"/>
          <w:tab w:val="left" w:pos="7035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CPF: 640.295.493-49</w:t>
      </w:r>
    </w:p>
    <w:p w:rsidR="007A3201" w:rsidRDefault="007A3201" w:rsidP="007A3201">
      <w:pPr>
        <w:tabs>
          <w:tab w:val="left" w:pos="1455"/>
        </w:tabs>
      </w:pPr>
      <w:r>
        <w:rPr>
          <w:rFonts w:ascii="Times New Roman" w:hAnsi="Times New Roman" w:cs="Times New Roman"/>
        </w:rPr>
        <w:t xml:space="preserve">                                                Engenheiro Civil CREA RNP 0600145140</w:t>
      </w:r>
    </w:p>
    <w:p w:rsidR="007A3201" w:rsidRDefault="007A3201" w:rsidP="00AC1D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7A3201" w:rsidSect="00A21135">
      <w:headerReference w:type="default" r:id="rId10"/>
      <w:footerReference w:type="default" r:id="rId11"/>
      <w:pgSz w:w="11906" w:h="16838"/>
      <w:pgMar w:top="1417" w:right="1701" w:bottom="1417" w:left="1701" w:header="708" w:footer="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0DD4" w:rsidRDefault="007C0DD4" w:rsidP="000E45D6">
      <w:pPr>
        <w:spacing w:after="0" w:line="240" w:lineRule="auto"/>
      </w:pPr>
      <w:r>
        <w:separator/>
      </w:r>
    </w:p>
  </w:endnote>
  <w:endnote w:type="continuationSeparator" w:id="0">
    <w:p w:rsidR="007C0DD4" w:rsidRDefault="007C0DD4" w:rsidP="000E45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22247936"/>
      <w:docPartObj>
        <w:docPartGallery w:val="Page Numbers (Bottom of Page)"/>
        <w:docPartUnique/>
      </w:docPartObj>
    </w:sdtPr>
    <w:sdtEndPr/>
    <w:sdtContent>
      <w:p w:rsidR="00AC1D73" w:rsidRPr="00FD752F" w:rsidRDefault="00AC1D73" w:rsidP="00AE4892">
        <w:pPr>
          <w:jc w:val="center"/>
          <w:rPr>
            <w:rFonts w:ascii="Arial" w:hAnsi="Arial" w:cs="Arial"/>
            <w:color w:val="808080" w:themeColor="background1" w:themeShade="80"/>
            <w:sz w:val="24"/>
            <w:szCs w:val="24"/>
          </w:rPr>
        </w:pPr>
        <w:r w:rsidRPr="00FD752F">
          <w:rPr>
            <w:rFonts w:ascii="Arial" w:hAnsi="Arial" w:cs="Arial"/>
            <w:b/>
            <w:noProof/>
            <w:color w:val="808080" w:themeColor="background1" w:themeShade="80"/>
            <w:lang w:eastAsia="pt-BR"/>
          </w:rPr>
          <w:drawing>
            <wp:inline distT="0" distB="0" distL="0" distR="0" wp14:anchorId="4FA3637A" wp14:editId="4A2C28BE">
              <wp:extent cx="680894" cy="414670"/>
              <wp:effectExtent l="0" t="0" r="5080" b="4445"/>
              <wp:docPr id="21" name="Imagem 21" descr="F:\NOVA LOGO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F:\NOVA LOGO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93039" cy="42206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FD752F">
          <w:rPr>
            <w:i/>
            <w:color w:val="808080" w:themeColor="background1" w:themeShade="80"/>
            <w:sz w:val="18"/>
            <w:szCs w:val="18"/>
            <w:lang w:eastAsia="x-none"/>
          </w:rPr>
          <w:t xml:space="preserve">    </w:t>
        </w:r>
        <w:r>
          <w:rPr>
            <w:rFonts w:ascii="Arial" w:hAnsi="Arial" w:cs="Arial"/>
            <w:i/>
            <w:color w:val="808080" w:themeColor="background1" w:themeShade="80"/>
            <w:sz w:val="20"/>
            <w:szCs w:val="20"/>
          </w:rPr>
          <w:t>ESPECIFICAÇÕES TÉCNICAS</w:t>
        </w:r>
      </w:p>
      <w:p w:rsidR="00AC1D73" w:rsidRDefault="00AC1D73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7E95">
          <w:rPr>
            <w:noProof/>
          </w:rPr>
          <w:t>1</w:t>
        </w:r>
        <w:r>
          <w:fldChar w:fldCharType="end"/>
        </w:r>
      </w:p>
    </w:sdtContent>
  </w:sdt>
  <w:p w:rsidR="00AC1D73" w:rsidRPr="001A3216" w:rsidRDefault="00AC1D73">
    <w:pPr>
      <w:pStyle w:val="Rodap"/>
      <w:rPr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0DD4" w:rsidRDefault="007C0DD4" w:rsidP="000E45D6">
      <w:pPr>
        <w:spacing w:after="0" w:line="240" w:lineRule="auto"/>
      </w:pPr>
      <w:r>
        <w:separator/>
      </w:r>
    </w:p>
  </w:footnote>
  <w:footnote w:type="continuationSeparator" w:id="0">
    <w:p w:rsidR="007C0DD4" w:rsidRDefault="007C0DD4" w:rsidP="000E45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1D73" w:rsidRPr="00335AD2" w:rsidRDefault="00AC1D73" w:rsidP="00F80343">
    <w:pPr>
      <w:pStyle w:val="Cabealho"/>
      <w:jc w:val="right"/>
      <w:rPr>
        <w:b/>
      </w:rPr>
    </w:pPr>
  </w:p>
  <w:tbl>
    <w:tblPr>
      <w:tblW w:w="9214" w:type="dxa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3209"/>
      <w:gridCol w:w="3210"/>
      <w:gridCol w:w="2795"/>
    </w:tblGrid>
    <w:tr w:rsidR="00AC1D73" w:rsidRPr="00335AD2" w:rsidTr="00852376">
      <w:tc>
        <w:tcPr>
          <w:tcW w:w="3209" w:type="dxa"/>
          <w:shd w:val="clear" w:color="auto" w:fill="auto"/>
        </w:tcPr>
        <w:p w:rsidR="00AC1D73" w:rsidRPr="00335AD2" w:rsidRDefault="00AC1D73" w:rsidP="00852376">
          <w:pPr>
            <w:pStyle w:val="Cabealho"/>
            <w:rPr>
              <w:b/>
            </w:rPr>
          </w:pPr>
          <w:r>
            <w:rPr>
              <w:b/>
              <w:noProof/>
              <w:lang w:eastAsia="pt-BR"/>
            </w:rPr>
            <w:drawing>
              <wp:inline distT="0" distB="0" distL="0" distR="0" wp14:anchorId="2A51FCE9" wp14:editId="26604C97">
                <wp:extent cx="1329055" cy="297815"/>
                <wp:effectExtent l="0" t="0" r="4445" b="6985"/>
                <wp:docPr id="19" name="Imagem 19" descr="Descrição: LOGO-CODEVAS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5" descr="Descrição: LOGO-CODEVAS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905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10" w:type="dxa"/>
          <w:shd w:val="clear" w:color="auto" w:fill="auto"/>
        </w:tcPr>
        <w:p w:rsidR="00AC1D73" w:rsidRPr="00335AD2" w:rsidRDefault="00AC1D73" w:rsidP="00852376">
          <w:pPr>
            <w:pStyle w:val="Cabealho"/>
            <w:jc w:val="center"/>
            <w:rPr>
              <w:b/>
            </w:rPr>
          </w:pPr>
          <w:r w:rsidRPr="00335AD2">
            <w:rPr>
              <w:b/>
            </w:rPr>
            <w:object w:dxaOrig="1337" w:dyaOrig="326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in;height:21.45pt">
                <v:imagedata r:id="rId2" o:title=""/>
              </v:shape>
              <o:OLEObject Type="Embed" ProgID="CorelDraw.Graphic.16" ShapeID="_x0000_i1025" DrawAspect="Content" ObjectID="_1631537491" r:id="rId3"/>
            </w:object>
          </w:r>
        </w:p>
      </w:tc>
      <w:tc>
        <w:tcPr>
          <w:tcW w:w="2795" w:type="dxa"/>
          <w:shd w:val="clear" w:color="auto" w:fill="auto"/>
        </w:tcPr>
        <w:p w:rsidR="00AC1D73" w:rsidRPr="00335AD2" w:rsidRDefault="00AC1D73" w:rsidP="00852376">
          <w:pPr>
            <w:pStyle w:val="Cabealho"/>
            <w:jc w:val="right"/>
            <w:rPr>
              <w:b/>
            </w:rPr>
          </w:pPr>
          <w:r>
            <w:rPr>
              <w:b/>
              <w:noProof/>
              <w:lang w:eastAsia="pt-BR"/>
            </w:rPr>
            <w:drawing>
              <wp:inline distT="0" distB="0" distL="0" distR="0" wp14:anchorId="5766FD71" wp14:editId="2515C7EC">
                <wp:extent cx="1052830" cy="382905"/>
                <wp:effectExtent l="0" t="0" r="0" b="0"/>
                <wp:docPr id="16" name="Imagem 16" descr="Assinatura_Conjunta_Horizontal_Colorid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Assinatura_Conjunta_Horizontal_Colorid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C1D73" w:rsidRDefault="00AC1D73" w:rsidP="000E45D6">
    <w:pPr>
      <w:pStyle w:val="Cabealho"/>
      <w:tabs>
        <w:tab w:val="clear" w:pos="4252"/>
        <w:tab w:val="clear" w:pos="8504"/>
        <w:tab w:val="left" w:pos="3016"/>
      </w:tabs>
    </w:pPr>
    <w:r>
      <w:tab/>
    </w:r>
  </w:p>
  <w:p w:rsidR="00AC1D73" w:rsidRDefault="00AC1D7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C6C37"/>
    <w:multiLevelType w:val="hybridMultilevel"/>
    <w:tmpl w:val="0CD46C2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D0010E"/>
    <w:multiLevelType w:val="hybridMultilevel"/>
    <w:tmpl w:val="466ADA4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D23925"/>
    <w:multiLevelType w:val="hybridMultilevel"/>
    <w:tmpl w:val="EF86A4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0123F9"/>
    <w:multiLevelType w:val="hybridMultilevel"/>
    <w:tmpl w:val="E4B0D4A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4C35F5"/>
    <w:multiLevelType w:val="multilevel"/>
    <w:tmpl w:val="8FDEB85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2EFD5697"/>
    <w:multiLevelType w:val="hybridMultilevel"/>
    <w:tmpl w:val="54B87A70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32A0122"/>
    <w:multiLevelType w:val="hybridMultilevel"/>
    <w:tmpl w:val="5A6C4878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515190B"/>
    <w:multiLevelType w:val="multilevel"/>
    <w:tmpl w:val="CE9A6F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6F51012"/>
    <w:multiLevelType w:val="hybridMultilevel"/>
    <w:tmpl w:val="C3DA38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1B3012"/>
    <w:multiLevelType w:val="multilevel"/>
    <w:tmpl w:val="9878A2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F0D129D"/>
    <w:multiLevelType w:val="hybridMultilevel"/>
    <w:tmpl w:val="DC2079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F1591B"/>
    <w:multiLevelType w:val="multilevel"/>
    <w:tmpl w:val="B55C3564"/>
    <w:lvl w:ilvl="0">
      <w:start w:val="1"/>
      <w:numFmt w:val="decimal"/>
      <w:pStyle w:val="Ttulo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AFD0396"/>
    <w:multiLevelType w:val="hybridMultilevel"/>
    <w:tmpl w:val="C9F8B4C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7444EA"/>
    <w:multiLevelType w:val="multilevel"/>
    <w:tmpl w:val="28DE1E1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62825028"/>
    <w:multiLevelType w:val="hybridMultilevel"/>
    <w:tmpl w:val="BA1A1326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724D3F82"/>
    <w:multiLevelType w:val="hybridMultilevel"/>
    <w:tmpl w:val="3828C72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1B36DB"/>
    <w:multiLevelType w:val="hybridMultilevel"/>
    <w:tmpl w:val="8FE4AC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2656DC"/>
    <w:multiLevelType w:val="hybridMultilevel"/>
    <w:tmpl w:val="08982E5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14"/>
  </w:num>
  <w:num w:numId="4">
    <w:abstractNumId w:val="5"/>
  </w:num>
  <w:num w:numId="5">
    <w:abstractNumId w:val="6"/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7"/>
  </w:num>
  <w:num w:numId="9">
    <w:abstractNumId w:val="15"/>
  </w:num>
  <w:num w:numId="10">
    <w:abstractNumId w:val="3"/>
  </w:num>
  <w:num w:numId="11">
    <w:abstractNumId w:val="1"/>
  </w:num>
  <w:num w:numId="12">
    <w:abstractNumId w:val="13"/>
  </w:num>
  <w:num w:numId="13">
    <w:abstractNumId w:val="16"/>
  </w:num>
  <w:num w:numId="14">
    <w:abstractNumId w:val="0"/>
  </w:num>
  <w:num w:numId="15">
    <w:abstractNumId w:val="12"/>
  </w:num>
  <w:num w:numId="16">
    <w:abstractNumId w:val="8"/>
  </w:num>
  <w:num w:numId="17">
    <w:abstractNumId w:val="10"/>
  </w:num>
  <w:num w:numId="18">
    <w:abstractNumId w:val="17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E0F"/>
    <w:rsid w:val="00002464"/>
    <w:rsid w:val="00005445"/>
    <w:rsid w:val="0000585A"/>
    <w:rsid w:val="000115C4"/>
    <w:rsid w:val="000136DB"/>
    <w:rsid w:val="000142FD"/>
    <w:rsid w:val="00015B06"/>
    <w:rsid w:val="00026185"/>
    <w:rsid w:val="00026202"/>
    <w:rsid w:val="00026593"/>
    <w:rsid w:val="00027598"/>
    <w:rsid w:val="00027932"/>
    <w:rsid w:val="00030D9D"/>
    <w:rsid w:val="00030E5A"/>
    <w:rsid w:val="00031EC5"/>
    <w:rsid w:val="0003317F"/>
    <w:rsid w:val="00037E67"/>
    <w:rsid w:val="000435DA"/>
    <w:rsid w:val="00044D37"/>
    <w:rsid w:val="00050056"/>
    <w:rsid w:val="00052121"/>
    <w:rsid w:val="0005262F"/>
    <w:rsid w:val="00052FDF"/>
    <w:rsid w:val="0005780B"/>
    <w:rsid w:val="000619FB"/>
    <w:rsid w:val="000637EF"/>
    <w:rsid w:val="00064B61"/>
    <w:rsid w:val="00067312"/>
    <w:rsid w:val="000702A4"/>
    <w:rsid w:val="0007320F"/>
    <w:rsid w:val="00081F54"/>
    <w:rsid w:val="00082059"/>
    <w:rsid w:val="0008292A"/>
    <w:rsid w:val="000842CC"/>
    <w:rsid w:val="00086994"/>
    <w:rsid w:val="000901A3"/>
    <w:rsid w:val="00094887"/>
    <w:rsid w:val="000968F4"/>
    <w:rsid w:val="000A233A"/>
    <w:rsid w:val="000A75EB"/>
    <w:rsid w:val="000B0290"/>
    <w:rsid w:val="000B199B"/>
    <w:rsid w:val="000B288D"/>
    <w:rsid w:val="000B35CC"/>
    <w:rsid w:val="000B41B4"/>
    <w:rsid w:val="000B560B"/>
    <w:rsid w:val="000B667F"/>
    <w:rsid w:val="000C0D61"/>
    <w:rsid w:val="000C1A31"/>
    <w:rsid w:val="000C1CE9"/>
    <w:rsid w:val="000C1E0C"/>
    <w:rsid w:val="000C3C38"/>
    <w:rsid w:val="000C489E"/>
    <w:rsid w:val="000C6B56"/>
    <w:rsid w:val="000D4973"/>
    <w:rsid w:val="000D5933"/>
    <w:rsid w:val="000D7B81"/>
    <w:rsid w:val="000E043D"/>
    <w:rsid w:val="000E074E"/>
    <w:rsid w:val="000E1BDF"/>
    <w:rsid w:val="000E28CE"/>
    <w:rsid w:val="000E3DAE"/>
    <w:rsid w:val="000E45D6"/>
    <w:rsid w:val="000F2633"/>
    <w:rsid w:val="000F32F8"/>
    <w:rsid w:val="000F79B7"/>
    <w:rsid w:val="00100AB9"/>
    <w:rsid w:val="001016D4"/>
    <w:rsid w:val="00102C77"/>
    <w:rsid w:val="00112F47"/>
    <w:rsid w:val="001131A0"/>
    <w:rsid w:val="00113744"/>
    <w:rsid w:val="00113975"/>
    <w:rsid w:val="00121FA0"/>
    <w:rsid w:val="001223B1"/>
    <w:rsid w:val="00123B12"/>
    <w:rsid w:val="00126860"/>
    <w:rsid w:val="00130D53"/>
    <w:rsid w:val="00134B93"/>
    <w:rsid w:val="00135F94"/>
    <w:rsid w:val="0013748C"/>
    <w:rsid w:val="00144DB3"/>
    <w:rsid w:val="00146FA9"/>
    <w:rsid w:val="00147086"/>
    <w:rsid w:val="00150360"/>
    <w:rsid w:val="00152BF6"/>
    <w:rsid w:val="0015418B"/>
    <w:rsid w:val="001541D0"/>
    <w:rsid w:val="00154443"/>
    <w:rsid w:val="00154636"/>
    <w:rsid w:val="00156BEB"/>
    <w:rsid w:val="00156E26"/>
    <w:rsid w:val="00157E23"/>
    <w:rsid w:val="001608EE"/>
    <w:rsid w:val="00160D0D"/>
    <w:rsid w:val="00173365"/>
    <w:rsid w:val="001742CB"/>
    <w:rsid w:val="00180AF9"/>
    <w:rsid w:val="00182231"/>
    <w:rsid w:val="00182336"/>
    <w:rsid w:val="00184B87"/>
    <w:rsid w:val="00193C47"/>
    <w:rsid w:val="00196635"/>
    <w:rsid w:val="00196B79"/>
    <w:rsid w:val="001A16A8"/>
    <w:rsid w:val="001A1739"/>
    <w:rsid w:val="001A314E"/>
    <w:rsid w:val="001A3216"/>
    <w:rsid w:val="001A66B8"/>
    <w:rsid w:val="001B1DE7"/>
    <w:rsid w:val="001B5A81"/>
    <w:rsid w:val="001B7AE7"/>
    <w:rsid w:val="001C00F5"/>
    <w:rsid w:val="001C0B95"/>
    <w:rsid w:val="001C39A5"/>
    <w:rsid w:val="001D0987"/>
    <w:rsid w:val="001D13E4"/>
    <w:rsid w:val="001D1CDB"/>
    <w:rsid w:val="001D52EC"/>
    <w:rsid w:val="001D5716"/>
    <w:rsid w:val="001D58FC"/>
    <w:rsid w:val="001D6EB6"/>
    <w:rsid w:val="001E24D7"/>
    <w:rsid w:val="001E3876"/>
    <w:rsid w:val="001E3BC7"/>
    <w:rsid w:val="001E407D"/>
    <w:rsid w:val="001E5B0D"/>
    <w:rsid w:val="001F3240"/>
    <w:rsid w:val="001F3279"/>
    <w:rsid w:val="002013B3"/>
    <w:rsid w:val="00201401"/>
    <w:rsid w:val="00206330"/>
    <w:rsid w:val="00211BEC"/>
    <w:rsid w:val="00216BF9"/>
    <w:rsid w:val="00225B3C"/>
    <w:rsid w:val="002301FC"/>
    <w:rsid w:val="00230726"/>
    <w:rsid w:val="00231329"/>
    <w:rsid w:val="00231DBA"/>
    <w:rsid w:val="00234748"/>
    <w:rsid w:val="00234ABB"/>
    <w:rsid w:val="00235E37"/>
    <w:rsid w:val="00237844"/>
    <w:rsid w:val="00237BEF"/>
    <w:rsid w:val="00241723"/>
    <w:rsid w:val="0024281F"/>
    <w:rsid w:val="0024363E"/>
    <w:rsid w:val="00243663"/>
    <w:rsid w:val="002451D5"/>
    <w:rsid w:val="002511DD"/>
    <w:rsid w:val="0025147F"/>
    <w:rsid w:val="0025148D"/>
    <w:rsid w:val="0025183C"/>
    <w:rsid w:val="00253293"/>
    <w:rsid w:val="0025620D"/>
    <w:rsid w:val="00256ECC"/>
    <w:rsid w:val="00257E2D"/>
    <w:rsid w:val="00261259"/>
    <w:rsid w:val="00267895"/>
    <w:rsid w:val="0026790C"/>
    <w:rsid w:val="00267EE7"/>
    <w:rsid w:val="00274E1A"/>
    <w:rsid w:val="00276491"/>
    <w:rsid w:val="002764CB"/>
    <w:rsid w:val="00283801"/>
    <w:rsid w:val="00284108"/>
    <w:rsid w:val="0028506C"/>
    <w:rsid w:val="00287E95"/>
    <w:rsid w:val="00287FB1"/>
    <w:rsid w:val="00292E5F"/>
    <w:rsid w:val="002947B4"/>
    <w:rsid w:val="002A33D4"/>
    <w:rsid w:val="002A56AE"/>
    <w:rsid w:val="002A5FD1"/>
    <w:rsid w:val="002B04F2"/>
    <w:rsid w:val="002B1A13"/>
    <w:rsid w:val="002B3F87"/>
    <w:rsid w:val="002B578F"/>
    <w:rsid w:val="002B6136"/>
    <w:rsid w:val="002B6562"/>
    <w:rsid w:val="002C2B57"/>
    <w:rsid w:val="002C32E4"/>
    <w:rsid w:val="002C4339"/>
    <w:rsid w:val="002D0DFA"/>
    <w:rsid w:val="002D239A"/>
    <w:rsid w:val="002D4040"/>
    <w:rsid w:val="002D7781"/>
    <w:rsid w:val="002D7C9F"/>
    <w:rsid w:val="002E302D"/>
    <w:rsid w:val="002E7F54"/>
    <w:rsid w:val="002F2281"/>
    <w:rsid w:val="002F2B26"/>
    <w:rsid w:val="002F5C1A"/>
    <w:rsid w:val="002F7CF6"/>
    <w:rsid w:val="00301E5B"/>
    <w:rsid w:val="0030273A"/>
    <w:rsid w:val="0030344E"/>
    <w:rsid w:val="00310646"/>
    <w:rsid w:val="00312EC4"/>
    <w:rsid w:val="00313F38"/>
    <w:rsid w:val="0031414C"/>
    <w:rsid w:val="0031774F"/>
    <w:rsid w:val="00317F60"/>
    <w:rsid w:val="003211D2"/>
    <w:rsid w:val="003216E0"/>
    <w:rsid w:val="003219C3"/>
    <w:rsid w:val="00321ED3"/>
    <w:rsid w:val="00324CE4"/>
    <w:rsid w:val="003254D3"/>
    <w:rsid w:val="00326464"/>
    <w:rsid w:val="003269A8"/>
    <w:rsid w:val="0032717F"/>
    <w:rsid w:val="00333446"/>
    <w:rsid w:val="00335BC2"/>
    <w:rsid w:val="003370E7"/>
    <w:rsid w:val="00340084"/>
    <w:rsid w:val="003414FC"/>
    <w:rsid w:val="003429A0"/>
    <w:rsid w:val="00342E53"/>
    <w:rsid w:val="00345EB6"/>
    <w:rsid w:val="00347F7F"/>
    <w:rsid w:val="003509B6"/>
    <w:rsid w:val="003552AB"/>
    <w:rsid w:val="00355E1B"/>
    <w:rsid w:val="0035622E"/>
    <w:rsid w:val="0035679D"/>
    <w:rsid w:val="00356835"/>
    <w:rsid w:val="00357400"/>
    <w:rsid w:val="00362D2C"/>
    <w:rsid w:val="00364587"/>
    <w:rsid w:val="0036752D"/>
    <w:rsid w:val="003675AC"/>
    <w:rsid w:val="003678A0"/>
    <w:rsid w:val="00370753"/>
    <w:rsid w:val="00371A5F"/>
    <w:rsid w:val="003721DC"/>
    <w:rsid w:val="0037667E"/>
    <w:rsid w:val="00377F32"/>
    <w:rsid w:val="003801E2"/>
    <w:rsid w:val="00380F06"/>
    <w:rsid w:val="0038594E"/>
    <w:rsid w:val="003955E9"/>
    <w:rsid w:val="003A0B9A"/>
    <w:rsid w:val="003A2094"/>
    <w:rsid w:val="003A288C"/>
    <w:rsid w:val="003A4206"/>
    <w:rsid w:val="003B06A9"/>
    <w:rsid w:val="003B34E0"/>
    <w:rsid w:val="003B55BA"/>
    <w:rsid w:val="003C141B"/>
    <w:rsid w:val="003C15B2"/>
    <w:rsid w:val="003C18FF"/>
    <w:rsid w:val="003C2C97"/>
    <w:rsid w:val="003C3F0A"/>
    <w:rsid w:val="003C5A0A"/>
    <w:rsid w:val="003C6862"/>
    <w:rsid w:val="003D0A41"/>
    <w:rsid w:val="003D211F"/>
    <w:rsid w:val="003D2DC1"/>
    <w:rsid w:val="003D58F3"/>
    <w:rsid w:val="003D5B8E"/>
    <w:rsid w:val="003D5C62"/>
    <w:rsid w:val="003D7502"/>
    <w:rsid w:val="003E02B7"/>
    <w:rsid w:val="003E0394"/>
    <w:rsid w:val="003E29C8"/>
    <w:rsid w:val="003E2E3D"/>
    <w:rsid w:val="003E3D9C"/>
    <w:rsid w:val="003F022D"/>
    <w:rsid w:val="003F12B7"/>
    <w:rsid w:val="003F153C"/>
    <w:rsid w:val="003F3BC3"/>
    <w:rsid w:val="003F4A6D"/>
    <w:rsid w:val="003F77E5"/>
    <w:rsid w:val="004009C8"/>
    <w:rsid w:val="00401062"/>
    <w:rsid w:val="00402DE5"/>
    <w:rsid w:val="00402FA2"/>
    <w:rsid w:val="00404F69"/>
    <w:rsid w:val="00406C5C"/>
    <w:rsid w:val="00414E71"/>
    <w:rsid w:val="004151A1"/>
    <w:rsid w:val="00416D61"/>
    <w:rsid w:val="00423B85"/>
    <w:rsid w:val="004246B9"/>
    <w:rsid w:val="00431B05"/>
    <w:rsid w:val="00431EBC"/>
    <w:rsid w:val="004321B9"/>
    <w:rsid w:val="00433572"/>
    <w:rsid w:val="0043418B"/>
    <w:rsid w:val="00435C14"/>
    <w:rsid w:val="0044405E"/>
    <w:rsid w:val="004446A0"/>
    <w:rsid w:val="004509A3"/>
    <w:rsid w:val="00451AEB"/>
    <w:rsid w:val="0045689D"/>
    <w:rsid w:val="00462498"/>
    <w:rsid w:val="00462C32"/>
    <w:rsid w:val="00470DEC"/>
    <w:rsid w:val="004757C1"/>
    <w:rsid w:val="004760DF"/>
    <w:rsid w:val="0047660A"/>
    <w:rsid w:val="004800AC"/>
    <w:rsid w:val="004802A2"/>
    <w:rsid w:val="00480CE8"/>
    <w:rsid w:val="00480F3B"/>
    <w:rsid w:val="00481C0D"/>
    <w:rsid w:val="004830D2"/>
    <w:rsid w:val="00486317"/>
    <w:rsid w:val="004906AF"/>
    <w:rsid w:val="00491D8B"/>
    <w:rsid w:val="0049505D"/>
    <w:rsid w:val="004976EB"/>
    <w:rsid w:val="004977CD"/>
    <w:rsid w:val="004A027A"/>
    <w:rsid w:val="004A2B1B"/>
    <w:rsid w:val="004A32EC"/>
    <w:rsid w:val="004A3405"/>
    <w:rsid w:val="004A4751"/>
    <w:rsid w:val="004A4B2C"/>
    <w:rsid w:val="004A5EB0"/>
    <w:rsid w:val="004A7ECD"/>
    <w:rsid w:val="004B5C0B"/>
    <w:rsid w:val="004B7B45"/>
    <w:rsid w:val="004C0340"/>
    <w:rsid w:val="004C0E91"/>
    <w:rsid w:val="004C1071"/>
    <w:rsid w:val="004C3327"/>
    <w:rsid w:val="004C377C"/>
    <w:rsid w:val="004C4E92"/>
    <w:rsid w:val="004C567E"/>
    <w:rsid w:val="004D081B"/>
    <w:rsid w:val="004D1960"/>
    <w:rsid w:val="004D7CFE"/>
    <w:rsid w:val="004E1895"/>
    <w:rsid w:val="004E2A99"/>
    <w:rsid w:val="004E30C1"/>
    <w:rsid w:val="004E4B43"/>
    <w:rsid w:val="004E506E"/>
    <w:rsid w:val="004E50BA"/>
    <w:rsid w:val="004E51C5"/>
    <w:rsid w:val="004F03D8"/>
    <w:rsid w:val="004F15E2"/>
    <w:rsid w:val="004F2F78"/>
    <w:rsid w:val="004F6641"/>
    <w:rsid w:val="004F6F0B"/>
    <w:rsid w:val="0050015D"/>
    <w:rsid w:val="00500B20"/>
    <w:rsid w:val="00510988"/>
    <w:rsid w:val="00510F59"/>
    <w:rsid w:val="00511ECB"/>
    <w:rsid w:val="005148A3"/>
    <w:rsid w:val="00517223"/>
    <w:rsid w:val="005178BA"/>
    <w:rsid w:val="00521017"/>
    <w:rsid w:val="00523AA0"/>
    <w:rsid w:val="00524614"/>
    <w:rsid w:val="00524A2C"/>
    <w:rsid w:val="00530B11"/>
    <w:rsid w:val="00533206"/>
    <w:rsid w:val="00533B66"/>
    <w:rsid w:val="005344CD"/>
    <w:rsid w:val="005349F4"/>
    <w:rsid w:val="00543337"/>
    <w:rsid w:val="00545CBC"/>
    <w:rsid w:val="00546916"/>
    <w:rsid w:val="005507A7"/>
    <w:rsid w:val="005522E7"/>
    <w:rsid w:val="005534A4"/>
    <w:rsid w:val="005542A3"/>
    <w:rsid w:val="00557080"/>
    <w:rsid w:val="005575EA"/>
    <w:rsid w:val="005600D9"/>
    <w:rsid w:val="00565042"/>
    <w:rsid w:val="005651D8"/>
    <w:rsid w:val="005653F0"/>
    <w:rsid w:val="0056562F"/>
    <w:rsid w:val="00570C3B"/>
    <w:rsid w:val="005725DA"/>
    <w:rsid w:val="005821C5"/>
    <w:rsid w:val="00582F5C"/>
    <w:rsid w:val="0059147C"/>
    <w:rsid w:val="00591793"/>
    <w:rsid w:val="00591A27"/>
    <w:rsid w:val="00597202"/>
    <w:rsid w:val="005A0241"/>
    <w:rsid w:val="005A0A14"/>
    <w:rsid w:val="005A7299"/>
    <w:rsid w:val="005B0EE5"/>
    <w:rsid w:val="005B6F03"/>
    <w:rsid w:val="005C23F8"/>
    <w:rsid w:val="005C2893"/>
    <w:rsid w:val="005C2E7F"/>
    <w:rsid w:val="005C5200"/>
    <w:rsid w:val="005C5845"/>
    <w:rsid w:val="005D1EA5"/>
    <w:rsid w:val="005D53AF"/>
    <w:rsid w:val="005D6452"/>
    <w:rsid w:val="005D761D"/>
    <w:rsid w:val="005E019D"/>
    <w:rsid w:val="005E1BD2"/>
    <w:rsid w:val="005E4C8E"/>
    <w:rsid w:val="005F06F7"/>
    <w:rsid w:val="005F18C5"/>
    <w:rsid w:val="005F3FA0"/>
    <w:rsid w:val="005F44BA"/>
    <w:rsid w:val="00602D6F"/>
    <w:rsid w:val="00603D3B"/>
    <w:rsid w:val="0060647B"/>
    <w:rsid w:val="0061168B"/>
    <w:rsid w:val="00616361"/>
    <w:rsid w:val="00616BF0"/>
    <w:rsid w:val="00617659"/>
    <w:rsid w:val="00620175"/>
    <w:rsid w:val="00624828"/>
    <w:rsid w:val="006272C0"/>
    <w:rsid w:val="0062754B"/>
    <w:rsid w:val="00632E5B"/>
    <w:rsid w:val="00634B98"/>
    <w:rsid w:val="00637D93"/>
    <w:rsid w:val="00640147"/>
    <w:rsid w:val="00641559"/>
    <w:rsid w:val="00644697"/>
    <w:rsid w:val="00646717"/>
    <w:rsid w:val="00650871"/>
    <w:rsid w:val="00653200"/>
    <w:rsid w:val="00653C92"/>
    <w:rsid w:val="00656ACF"/>
    <w:rsid w:val="00661B25"/>
    <w:rsid w:val="006621E1"/>
    <w:rsid w:val="00664C8E"/>
    <w:rsid w:val="00664FDC"/>
    <w:rsid w:val="006651C9"/>
    <w:rsid w:val="00665766"/>
    <w:rsid w:val="00665D08"/>
    <w:rsid w:val="006663C7"/>
    <w:rsid w:val="00676E0F"/>
    <w:rsid w:val="00677C14"/>
    <w:rsid w:val="00680E2B"/>
    <w:rsid w:val="00682ACD"/>
    <w:rsid w:val="00687E73"/>
    <w:rsid w:val="006903C8"/>
    <w:rsid w:val="00690891"/>
    <w:rsid w:val="00692A03"/>
    <w:rsid w:val="00693748"/>
    <w:rsid w:val="00694507"/>
    <w:rsid w:val="00697B6D"/>
    <w:rsid w:val="006A0984"/>
    <w:rsid w:val="006A3A8A"/>
    <w:rsid w:val="006A4D0C"/>
    <w:rsid w:val="006A4FA9"/>
    <w:rsid w:val="006A5F7B"/>
    <w:rsid w:val="006A6BB3"/>
    <w:rsid w:val="006A751A"/>
    <w:rsid w:val="006B269E"/>
    <w:rsid w:val="006B3739"/>
    <w:rsid w:val="006B5086"/>
    <w:rsid w:val="006B7E1A"/>
    <w:rsid w:val="006C46BB"/>
    <w:rsid w:val="006D1B5E"/>
    <w:rsid w:val="006D3D05"/>
    <w:rsid w:val="006D5F10"/>
    <w:rsid w:val="006D6326"/>
    <w:rsid w:val="006D78D5"/>
    <w:rsid w:val="006E2460"/>
    <w:rsid w:val="006E5914"/>
    <w:rsid w:val="006F0DCA"/>
    <w:rsid w:val="006F1C49"/>
    <w:rsid w:val="006F3983"/>
    <w:rsid w:val="006F6E06"/>
    <w:rsid w:val="006F736F"/>
    <w:rsid w:val="007011C8"/>
    <w:rsid w:val="00704948"/>
    <w:rsid w:val="00705312"/>
    <w:rsid w:val="00706D54"/>
    <w:rsid w:val="007077FD"/>
    <w:rsid w:val="00711410"/>
    <w:rsid w:val="00711FD1"/>
    <w:rsid w:val="00717C3B"/>
    <w:rsid w:val="00721815"/>
    <w:rsid w:val="00721BF6"/>
    <w:rsid w:val="00723611"/>
    <w:rsid w:val="0072536E"/>
    <w:rsid w:val="00730F87"/>
    <w:rsid w:val="0073362E"/>
    <w:rsid w:val="00737DFB"/>
    <w:rsid w:val="00741E3D"/>
    <w:rsid w:val="00741FBF"/>
    <w:rsid w:val="007425F4"/>
    <w:rsid w:val="00742770"/>
    <w:rsid w:val="00745412"/>
    <w:rsid w:val="00750D28"/>
    <w:rsid w:val="00750D38"/>
    <w:rsid w:val="00752A91"/>
    <w:rsid w:val="007535CC"/>
    <w:rsid w:val="00755C92"/>
    <w:rsid w:val="00756193"/>
    <w:rsid w:val="00757978"/>
    <w:rsid w:val="007676B0"/>
    <w:rsid w:val="00767C49"/>
    <w:rsid w:val="007762B8"/>
    <w:rsid w:val="00776CBC"/>
    <w:rsid w:val="00780A20"/>
    <w:rsid w:val="00780B53"/>
    <w:rsid w:val="00781CAD"/>
    <w:rsid w:val="007835A0"/>
    <w:rsid w:val="007922CD"/>
    <w:rsid w:val="007923C2"/>
    <w:rsid w:val="00792EE2"/>
    <w:rsid w:val="00793270"/>
    <w:rsid w:val="007941F8"/>
    <w:rsid w:val="007A0E8C"/>
    <w:rsid w:val="007A11BA"/>
    <w:rsid w:val="007A3201"/>
    <w:rsid w:val="007A3C94"/>
    <w:rsid w:val="007A3D4C"/>
    <w:rsid w:val="007A4F19"/>
    <w:rsid w:val="007B19E4"/>
    <w:rsid w:val="007B4AE6"/>
    <w:rsid w:val="007B501D"/>
    <w:rsid w:val="007B615D"/>
    <w:rsid w:val="007B650A"/>
    <w:rsid w:val="007B724E"/>
    <w:rsid w:val="007C0DD4"/>
    <w:rsid w:val="007C18D3"/>
    <w:rsid w:val="007C1BC0"/>
    <w:rsid w:val="007C4CC4"/>
    <w:rsid w:val="007C5A82"/>
    <w:rsid w:val="007D1A61"/>
    <w:rsid w:val="007D5003"/>
    <w:rsid w:val="007D5985"/>
    <w:rsid w:val="007E07C7"/>
    <w:rsid w:val="007E275C"/>
    <w:rsid w:val="007E2958"/>
    <w:rsid w:val="007E2DA3"/>
    <w:rsid w:val="007E44D7"/>
    <w:rsid w:val="007E5F92"/>
    <w:rsid w:val="007E686F"/>
    <w:rsid w:val="007F0DAE"/>
    <w:rsid w:val="007F1CAA"/>
    <w:rsid w:val="007F5FCE"/>
    <w:rsid w:val="007F6182"/>
    <w:rsid w:val="007F796A"/>
    <w:rsid w:val="00802BC6"/>
    <w:rsid w:val="00805B75"/>
    <w:rsid w:val="00805EFD"/>
    <w:rsid w:val="00806079"/>
    <w:rsid w:val="00806562"/>
    <w:rsid w:val="00806D77"/>
    <w:rsid w:val="008078F3"/>
    <w:rsid w:val="00812C5E"/>
    <w:rsid w:val="008158C2"/>
    <w:rsid w:val="00815CC8"/>
    <w:rsid w:val="008164FF"/>
    <w:rsid w:val="00816B17"/>
    <w:rsid w:val="00824824"/>
    <w:rsid w:val="00831FD6"/>
    <w:rsid w:val="00834504"/>
    <w:rsid w:val="0083467B"/>
    <w:rsid w:val="0083491C"/>
    <w:rsid w:val="00835648"/>
    <w:rsid w:val="00835AA4"/>
    <w:rsid w:val="00844A3B"/>
    <w:rsid w:val="00845A87"/>
    <w:rsid w:val="00850A3D"/>
    <w:rsid w:val="00852376"/>
    <w:rsid w:val="008545EC"/>
    <w:rsid w:val="00857EB7"/>
    <w:rsid w:val="00860568"/>
    <w:rsid w:val="00860D94"/>
    <w:rsid w:val="00860D9A"/>
    <w:rsid w:val="00860E0F"/>
    <w:rsid w:val="00864F38"/>
    <w:rsid w:val="00865CA7"/>
    <w:rsid w:val="00866B8E"/>
    <w:rsid w:val="00867F50"/>
    <w:rsid w:val="0087317F"/>
    <w:rsid w:val="00873D33"/>
    <w:rsid w:val="00873ED6"/>
    <w:rsid w:val="00874F51"/>
    <w:rsid w:val="00876896"/>
    <w:rsid w:val="00880034"/>
    <w:rsid w:val="00880A0C"/>
    <w:rsid w:val="0088132B"/>
    <w:rsid w:val="008815E0"/>
    <w:rsid w:val="008836CD"/>
    <w:rsid w:val="00885D69"/>
    <w:rsid w:val="00891DF7"/>
    <w:rsid w:val="0089719C"/>
    <w:rsid w:val="008A0A36"/>
    <w:rsid w:val="008A0EC1"/>
    <w:rsid w:val="008A1884"/>
    <w:rsid w:val="008A1C42"/>
    <w:rsid w:val="008A21C8"/>
    <w:rsid w:val="008B0637"/>
    <w:rsid w:val="008B2E5C"/>
    <w:rsid w:val="008B4D4F"/>
    <w:rsid w:val="008B6537"/>
    <w:rsid w:val="008B6B8B"/>
    <w:rsid w:val="008C2652"/>
    <w:rsid w:val="008C26C3"/>
    <w:rsid w:val="008C2C17"/>
    <w:rsid w:val="008C3C13"/>
    <w:rsid w:val="008C59CA"/>
    <w:rsid w:val="008C75FD"/>
    <w:rsid w:val="008D144A"/>
    <w:rsid w:val="008D7A08"/>
    <w:rsid w:val="008E01F8"/>
    <w:rsid w:val="008E0EA1"/>
    <w:rsid w:val="008E152F"/>
    <w:rsid w:val="008E2386"/>
    <w:rsid w:val="008E6FB8"/>
    <w:rsid w:val="008E7E7F"/>
    <w:rsid w:val="008F12BC"/>
    <w:rsid w:val="008F3715"/>
    <w:rsid w:val="008F42F2"/>
    <w:rsid w:val="008F5D89"/>
    <w:rsid w:val="008F79F2"/>
    <w:rsid w:val="00903751"/>
    <w:rsid w:val="0090376B"/>
    <w:rsid w:val="00906DED"/>
    <w:rsid w:val="0091465D"/>
    <w:rsid w:val="00914A07"/>
    <w:rsid w:val="00916699"/>
    <w:rsid w:val="00916AF6"/>
    <w:rsid w:val="0092032E"/>
    <w:rsid w:val="00920D2D"/>
    <w:rsid w:val="009233E3"/>
    <w:rsid w:val="0092360F"/>
    <w:rsid w:val="00930611"/>
    <w:rsid w:val="009368DF"/>
    <w:rsid w:val="00937838"/>
    <w:rsid w:val="009378F2"/>
    <w:rsid w:val="00941AA2"/>
    <w:rsid w:val="00942C98"/>
    <w:rsid w:val="00947E53"/>
    <w:rsid w:val="00950339"/>
    <w:rsid w:val="00954F45"/>
    <w:rsid w:val="009604F3"/>
    <w:rsid w:val="009607EB"/>
    <w:rsid w:val="00962F39"/>
    <w:rsid w:val="009630EF"/>
    <w:rsid w:val="00963324"/>
    <w:rsid w:val="009634BA"/>
    <w:rsid w:val="009653D5"/>
    <w:rsid w:val="009712A9"/>
    <w:rsid w:val="00974D1E"/>
    <w:rsid w:val="0097552F"/>
    <w:rsid w:val="00976116"/>
    <w:rsid w:val="00976932"/>
    <w:rsid w:val="0098074D"/>
    <w:rsid w:val="00980F01"/>
    <w:rsid w:val="0098178B"/>
    <w:rsid w:val="00981DF2"/>
    <w:rsid w:val="00986CD2"/>
    <w:rsid w:val="0098779D"/>
    <w:rsid w:val="0098796A"/>
    <w:rsid w:val="00993208"/>
    <w:rsid w:val="00997513"/>
    <w:rsid w:val="009A1183"/>
    <w:rsid w:val="009A3269"/>
    <w:rsid w:val="009B06D5"/>
    <w:rsid w:val="009B21E3"/>
    <w:rsid w:val="009B429B"/>
    <w:rsid w:val="009B51D6"/>
    <w:rsid w:val="009B68D5"/>
    <w:rsid w:val="009B6FB0"/>
    <w:rsid w:val="009B7C38"/>
    <w:rsid w:val="009B7F87"/>
    <w:rsid w:val="009C00CD"/>
    <w:rsid w:val="009C4F2E"/>
    <w:rsid w:val="009C56F1"/>
    <w:rsid w:val="009D38C0"/>
    <w:rsid w:val="009D492A"/>
    <w:rsid w:val="009D505A"/>
    <w:rsid w:val="009D535A"/>
    <w:rsid w:val="009D5A91"/>
    <w:rsid w:val="009E052B"/>
    <w:rsid w:val="009E257D"/>
    <w:rsid w:val="009E5BE0"/>
    <w:rsid w:val="009E6E4A"/>
    <w:rsid w:val="009E71CE"/>
    <w:rsid w:val="009F5084"/>
    <w:rsid w:val="009F557D"/>
    <w:rsid w:val="009F67CD"/>
    <w:rsid w:val="009F695E"/>
    <w:rsid w:val="00A003C6"/>
    <w:rsid w:val="00A00C10"/>
    <w:rsid w:val="00A06683"/>
    <w:rsid w:val="00A07E52"/>
    <w:rsid w:val="00A13D02"/>
    <w:rsid w:val="00A15D28"/>
    <w:rsid w:val="00A16E59"/>
    <w:rsid w:val="00A179EA"/>
    <w:rsid w:val="00A208D9"/>
    <w:rsid w:val="00A21135"/>
    <w:rsid w:val="00A213AF"/>
    <w:rsid w:val="00A21798"/>
    <w:rsid w:val="00A2196A"/>
    <w:rsid w:val="00A23AEE"/>
    <w:rsid w:val="00A2458B"/>
    <w:rsid w:val="00A246D8"/>
    <w:rsid w:val="00A2760B"/>
    <w:rsid w:val="00A27BCD"/>
    <w:rsid w:val="00A32E38"/>
    <w:rsid w:val="00A33C98"/>
    <w:rsid w:val="00A34927"/>
    <w:rsid w:val="00A37AA2"/>
    <w:rsid w:val="00A4233D"/>
    <w:rsid w:val="00A42800"/>
    <w:rsid w:val="00A42BA2"/>
    <w:rsid w:val="00A43222"/>
    <w:rsid w:val="00A44259"/>
    <w:rsid w:val="00A46638"/>
    <w:rsid w:val="00A470DB"/>
    <w:rsid w:val="00A473E3"/>
    <w:rsid w:val="00A50094"/>
    <w:rsid w:val="00A649D6"/>
    <w:rsid w:val="00A651A6"/>
    <w:rsid w:val="00A705D8"/>
    <w:rsid w:val="00A75E2B"/>
    <w:rsid w:val="00A7646D"/>
    <w:rsid w:val="00A772DD"/>
    <w:rsid w:val="00A80D1D"/>
    <w:rsid w:val="00A81858"/>
    <w:rsid w:val="00A81F73"/>
    <w:rsid w:val="00A8232A"/>
    <w:rsid w:val="00A84D6E"/>
    <w:rsid w:val="00A8522D"/>
    <w:rsid w:val="00A853CC"/>
    <w:rsid w:val="00A8665C"/>
    <w:rsid w:val="00A955BF"/>
    <w:rsid w:val="00A96171"/>
    <w:rsid w:val="00AA1B69"/>
    <w:rsid w:val="00AA3252"/>
    <w:rsid w:val="00AA6D95"/>
    <w:rsid w:val="00AB098E"/>
    <w:rsid w:val="00AB3EA2"/>
    <w:rsid w:val="00AC0781"/>
    <w:rsid w:val="00AC1D73"/>
    <w:rsid w:val="00AC2F86"/>
    <w:rsid w:val="00AC3846"/>
    <w:rsid w:val="00AC65BB"/>
    <w:rsid w:val="00AC6EE0"/>
    <w:rsid w:val="00AC6F50"/>
    <w:rsid w:val="00AC771C"/>
    <w:rsid w:val="00AD1E2C"/>
    <w:rsid w:val="00AD7026"/>
    <w:rsid w:val="00AD7536"/>
    <w:rsid w:val="00AE028C"/>
    <w:rsid w:val="00AE1B45"/>
    <w:rsid w:val="00AE3C87"/>
    <w:rsid w:val="00AE4892"/>
    <w:rsid w:val="00AF30D8"/>
    <w:rsid w:val="00AF3DFD"/>
    <w:rsid w:val="00AF44A6"/>
    <w:rsid w:val="00AF44B4"/>
    <w:rsid w:val="00AF59A6"/>
    <w:rsid w:val="00AF63B1"/>
    <w:rsid w:val="00B0198C"/>
    <w:rsid w:val="00B04BC5"/>
    <w:rsid w:val="00B0687C"/>
    <w:rsid w:val="00B07214"/>
    <w:rsid w:val="00B0753A"/>
    <w:rsid w:val="00B1006E"/>
    <w:rsid w:val="00B11496"/>
    <w:rsid w:val="00B127C0"/>
    <w:rsid w:val="00B13478"/>
    <w:rsid w:val="00B1378D"/>
    <w:rsid w:val="00B13B4B"/>
    <w:rsid w:val="00B14C94"/>
    <w:rsid w:val="00B14D03"/>
    <w:rsid w:val="00B16140"/>
    <w:rsid w:val="00B20289"/>
    <w:rsid w:val="00B23CC3"/>
    <w:rsid w:val="00B2412A"/>
    <w:rsid w:val="00B245E4"/>
    <w:rsid w:val="00B258F2"/>
    <w:rsid w:val="00B3185C"/>
    <w:rsid w:val="00B325C0"/>
    <w:rsid w:val="00B34CFD"/>
    <w:rsid w:val="00B35590"/>
    <w:rsid w:val="00B35A58"/>
    <w:rsid w:val="00B35F03"/>
    <w:rsid w:val="00B3671B"/>
    <w:rsid w:val="00B41498"/>
    <w:rsid w:val="00B416B2"/>
    <w:rsid w:val="00B42E25"/>
    <w:rsid w:val="00B445DC"/>
    <w:rsid w:val="00B44976"/>
    <w:rsid w:val="00B50215"/>
    <w:rsid w:val="00B53332"/>
    <w:rsid w:val="00B5335D"/>
    <w:rsid w:val="00B54A87"/>
    <w:rsid w:val="00B55911"/>
    <w:rsid w:val="00B576DF"/>
    <w:rsid w:val="00B60E3A"/>
    <w:rsid w:val="00B65F7B"/>
    <w:rsid w:val="00B66290"/>
    <w:rsid w:val="00B67AE5"/>
    <w:rsid w:val="00B71830"/>
    <w:rsid w:val="00B733DA"/>
    <w:rsid w:val="00B73912"/>
    <w:rsid w:val="00B82716"/>
    <w:rsid w:val="00B84869"/>
    <w:rsid w:val="00B8687B"/>
    <w:rsid w:val="00B90CD5"/>
    <w:rsid w:val="00B941D4"/>
    <w:rsid w:val="00B97ADB"/>
    <w:rsid w:val="00B97C48"/>
    <w:rsid w:val="00BA2A6F"/>
    <w:rsid w:val="00BA542A"/>
    <w:rsid w:val="00BA66D3"/>
    <w:rsid w:val="00BA6B51"/>
    <w:rsid w:val="00BB1910"/>
    <w:rsid w:val="00BB6168"/>
    <w:rsid w:val="00BB681B"/>
    <w:rsid w:val="00BB7051"/>
    <w:rsid w:val="00BB7A13"/>
    <w:rsid w:val="00BC2C33"/>
    <w:rsid w:val="00BC32CF"/>
    <w:rsid w:val="00BC5516"/>
    <w:rsid w:val="00BC5598"/>
    <w:rsid w:val="00BC5AE0"/>
    <w:rsid w:val="00BD03DF"/>
    <w:rsid w:val="00BD062B"/>
    <w:rsid w:val="00BD2339"/>
    <w:rsid w:val="00BD54B2"/>
    <w:rsid w:val="00BD6216"/>
    <w:rsid w:val="00BE1432"/>
    <w:rsid w:val="00BE37A3"/>
    <w:rsid w:val="00BE49A0"/>
    <w:rsid w:val="00BE6EC7"/>
    <w:rsid w:val="00BE750E"/>
    <w:rsid w:val="00BF28FE"/>
    <w:rsid w:val="00BF7C0F"/>
    <w:rsid w:val="00C006F6"/>
    <w:rsid w:val="00C00982"/>
    <w:rsid w:val="00C036EC"/>
    <w:rsid w:val="00C037DC"/>
    <w:rsid w:val="00C04F3D"/>
    <w:rsid w:val="00C06D5C"/>
    <w:rsid w:val="00C07A80"/>
    <w:rsid w:val="00C11E0E"/>
    <w:rsid w:val="00C12461"/>
    <w:rsid w:val="00C12B1A"/>
    <w:rsid w:val="00C12DDB"/>
    <w:rsid w:val="00C154D7"/>
    <w:rsid w:val="00C176AE"/>
    <w:rsid w:val="00C23799"/>
    <w:rsid w:val="00C247CF"/>
    <w:rsid w:val="00C27665"/>
    <w:rsid w:val="00C3237C"/>
    <w:rsid w:val="00C36763"/>
    <w:rsid w:val="00C3737D"/>
    <w:rsid w:val="00C403A6"/>
    <w:rsid w:val="00C4066A"/>
    <w:rsid w:val="00C420CC"/>
    <w:rsid w:val="00C447F9"/>
    <w:rsid w:val="00C450AF"/>
    <w:rsid w:val="00C45846"/>
    <w:rsid w:val="00C458AE"/>
    <w:rsid w:val="00C4671D"/>
    <w:rsid w:val="00C46FBA"/>
    <w:rsid w:val="00C47377"/>
    <w:rsid w:val="00C47EB7"/>
    <w:rsid w:val="00C47F7E"/>
    <w:rsid w:val="00C501BD"/>
    <w:rsid w:val="00C5247B"/>
    <w:rsid w:val="00C60B3E"/>
    <w:rsid w:val="00C610FD"/>
    <w:rsid w:val="00C63AB7"/>
    <w:rsid w:val="00C64A56"/>
    <w:rsid w:val="00C65B64"/>
    <w:rsid w:val="00C769B3"/>
    <w:rsid w:val="00C77ADE"/>
    <w:rsid w:val="00C82E04"/>
    <w:rsid w:val="00C83E06"/>
    <w:rsid w:val="00C849F5"/>
    <w:rsid w:val="00C85C0D"/>
    <w:rsid w:val="00C866E8"/>
    <w:rsid w:val="00C9061A"/>
    <w:rsid w:val="00C90E65"/>
    <w:rsid w:val="00C919E2"/>
    <w:rsid w:val="00C92B7E"/>
    <w:rsid w:val="00C930C3"/>
    <w:rsid w:val="00C975EE"/>
    <w:rsid w:val="00CA3AB1"/>
    <w:rsid w:val="00CA3C56"/>
    <w:rsid w:val="00CB0A0F"/>
    <w:rsid w:val="00CB47FF"/>
    <w:rsid w:val="00CB5615"/>
    <w:rsid w:val="00CB74AE"/>
    <w:rsid w:val="00CC0107"/>
    <w:rsid w:val="00CC19CD"/>
    <w:rsid w:val="00CC4474"/>
    <w:rsid w:val="00CC4838"/>
    <w:rsid w:val="00CC61AF"/>
    <w:rsid w:val="00CC6AED"/>
    <w:rsid w:val="00CD6073"/>
    <w:rsid w:val="00CD62B6"/>
    <w:rsid w:val="00CD644B"/>
    <w:rsid w:val="00CD6C20"/>
    <w:rsid w:val="00CE1671"/>
    <w:rsid w:val="00CE1C11"/>
    <w:rsid w:val="00CE35D0"/>
    <w:rsid w:val="00CE35F7"/>
    <w:rsid w:val="00CE7547"/>
    <w:rsid w:val="00CE7D7C"/>
    <w:rsid w:val="00CF1011"/>
    <w:rsid w:val="00CF23BA"/>
    <w:rsid w:val="00CF3B85"/>
    <w:rsid w:val="00CF618D"/>
    <w:rsid w:val="00D00DF6"/>
    <w:rsid w:val="00D040D6"/>
    <w:rsid w:val="00D04FDA"/>
    <w:rsid w:val="00D054C7"/>
    <w:rsid w:val="00D06238"/>
    <w:rsid w:val="00D0736C"/>
    <w:rsid w:val="00D14D30"/>
    <w:rsid w:val="00D15437"/>
    <w:rsid w:val="00D2242B"/>
    <w:rsid w:val="00D26578"/>
    <w:rsid w:val="00D329AA"/>
    <w:rsid w:val="00D34397"/>
    <w:rsid w:val="00D359E6"/>
    <w:rsid w:val="00D37C74"/>
    <w:rsid w:val="00D403AD"/>
    <w:rsid w:val="00D4134A"/>
    <w:rsid w:val="00D41467"/>
    <w:rsid w:val="00D41A90"/>
    <w:rsid w:val="00D41BCA"/>
    <w:rsid w:val="00D44A05"/>
    <w:rsid w:val="00D46B8A"/>
    <w:rsid w:val="00D46E1E"/>
    <w:rsid w:val="00D46EEF"/>
    <w:rsid w:val="00D505DE"/>
    <w:rsid w:val="00D544D6"/>
    <w:rsid w:val="00D62CEF"/>
    <w:rsid w:val="00D66451"/>
    <w:rsid w:val="00D6672B"/>
    <w:rsid w:val="00D7240F"/>
    <w:rsid w:val="00D73A1B"/>
    <w:rsid w:val="00D74E40"/>
    <w:rsid w:val="00D752C4"/>
    <w:rsid w:val="00D76293"/>
    <w:rsid w:val="00D77AF3"/>
    <w:rsid w:val="00D80564"/>
    <w:rsid w:val="00D823FE"/>
    <w:rsid w:val="00D82FCC"/>
    <w:rsid w:val="00D8343D"/>
    <w:rsid w:val="00D840CB"/>
    <w:rsid w:val="00D84752"/>
    <w:rsid w:val="00D84B04"/>
    <w:rsid w:val="00D84C08"/>
    <w:rsid w:val="00D917FB"/>
    <w:rsid w:val="00D92BAD"/>
    <w:rsid w:val="00D95E8D"/>
    <w:rsid w:val="00DA3246"/>
    <w:rsid w:val="00DA7CC5"/>
    <w:rsid w:val="00DA7FAF"/>
    <w:rsid w:val="00DB0582"/>
    <w:rsid w:val="00DB0A9B"/>
    <w:rsid w:val="00DB1FEB"/>
    <w:rsid w:val="00DB2A65"/>
    <w:rsid w:val="00DB2B24"/>
    <w:rsid w:val="00DB3D37"/>
    <w:rsid w:val="00DB4FA8"/>
    <w:rsid w:val="00DB5E84"/>
    <w:rsid w:val="00DB66EE"/>
    <w:rsid w:val="00DC0329"/>
    <w:rsid w:val="00DC0839"/>
    <w:rsid w:val="00DC0E9C"/>
    <w:rsid w:val="00DC2BBF"/>
    <w:rsid w:val="00DC521B"/>
    <w:rsid w:val="00DC63A2"/>
    <w:rsid w:val="00DC6D4C"/>
    <w:rsid w:val="00DD17A6"/>
    <w:rsid w:val="00DD1A4C"/>
    <w:rsid w:val="00DD39FB"/>
    <w:rsid w:val="00DE18E9"/>
    <w:rsid w:val="00DE1AB3"/>
    <w:rsid w:val="00DE364A"/>
    <w:rsid w:val="00DE3BC0"/>
    <w:rsid w:val="00DE5B7F"/>
    <w:rsid w:val="00DE7AE3"/>
    <w:rsid w:val="00DF1D0B"/>
    <w:rsid w:val="00DF3C0C"/>
    <w:rsid w:val="00DF6136"/>
    <w:rsid w:val="00DF7CBF"/>
    <w:rsid w:val="00E01F52"/>
    <w:rsid w:val="00E04CC9"/>
    <w:rsid w:val="00E05A1B"/>
    <w:rsid w:val="00E11316"/>
    <w:rsid w:val="00E13183"/>
    <w:rsid w:val="00E170B8"/>
    <w:rsid w:val="00E21B01"/>
    <w:rsid w:val="00E22411"/>
    <w:rsid w:val="00E24084"/>
    <w:rsid w:val="00E2560F"/>
    <w:rsid w:val="00E25A85"/>
    <w:rsid w:val="00E309F0"/>
    <w:rsid w:val="00E313A7"/>
    <w:rsid w:val="00E32E49"/>
    <w:rsid w:val="00E35016"/>
    <w:rsid w:val="00E35485"/>
    <w:rsid w:val="00E40C6B"/>
    <w:rsid w:val="00E438BE"/>
    <w:rsid w:val="00E43B4E"/>
    <w:rsid w:val="00E44C18"/>
    <w:rsid w:val="00E4543D"/>
    <w:rsid w:val="00E461E0"/>
    <w:rsid w:val="00E4777D"/>
    <w:rsid w:val="00E47C74"/>
    <w:rsid w:val="00E51248"/>
    <w:rsid w:val="00E575D2"/>
    <w:rsid w:val="00E60423"/>
    <w:rsid w:val="00E60F3E"/>
    <w:rsid w:val="00E62221"/>
    <w:rsid w:val="00E6227D"/>
    <w:rsid w:val="00E65B28"/>
    <w:rsid w:val="00E67005"/>
    <w:rsid w:val="00E7078D"/>
    <w:rsid w:val="00E714D7"/>
    <w:rsid w:val="00E71B8D"/>
    <w:rsid w:val="00E73578"/>
    <w:rsid w:val="00E740BB"/>
    <w:rsid w:val="00E75D0E"/>
    <w:rsid w:val="00E8149D"/>
    <w:rsid w:val="00E817E0"/>
    <w:rsid w:val="00E8686B"/>
    <w:rsid w:val="00E903CA"/>
    <w:rsid w:val="00E91761"/>
    <w:rsid w:val="00E9485C"/>
    <w:rsid w:val="00EA20C7"/>
    <w:rsid w:val="00EA2373"/>
    <w:rsid w:val="00EB200E"/>
    <w:rsid w:val="00EB6AD0"/>
    <w:rsid w:val="00EB771E"/>
    <w:rsid w:val="00EC1760"/>
    <w:rsid w:val="00EC18BA"/>
    <w:rsid w:val="00EC1E2B"/>
    <w:rsid w:val="00EC2BD4"/>
    <w:rsid w:val="00EC2D8E"/>
    <w:rsid w:val="00EC3056"/>
    <w:rsid w:val="00EC46D9"/>
    <w:rsid w:val="00EC6231"/>
    <w:rsid w:val="00ED65D0"/>
    <w:rsid w:val="00EE2A04"/>
    <w:rsid w:val="00EE4EAD"/>
    <w:rsid w:val="00EE6682"/>
    <w:rsid w:val="00EF2C93"/>
    <w:rsid w:val="00EF406E"/>
    <w:rsid w:val="00EF4816"/>
    <w:rsid w:val="00EF4B2C"/>
    <w:rsid w:val="00EF6490"/>
    <w:rsid w:val="00F00BBB"/>
    <w:rsid w:val="00F03D42"/>
    <w:rsid w:val="00F0424F"/>
    <w:rsid w:val="00F05C5C"/>
    <w:rsid w:val="00F0649B"/>
    <w:rsid w:val="00F12EF7"/>
    <w:rsid w:val="00F13AC0"/>
    <w:rsid w:val="00F17D49"/>
    <w:rsid w:val="00F2150B"/>
    <w:rsid w:val="00F249C8"/>
    <w:rsid w:val="00F271E7"/>
    <w:rsid w:val="00F30839"/>
    <w:rsid w:val="00F32374"/>
    <w:rsid w:val="00F323B7"/>
    <w:rsid w:val="00F33E4F"/>
    <w:rsid w:val="00F35917"/>
    <w:rsid w:val="00F43550"/>
    <w:rsid w:val="00F44FFA"/>
    <w:rsid w:val="00F45372"/>
    <w:rsid w:val="00F462C9"/>
    <w:rsid w:val="00F47D2D"/>
    <w:rsid w:val="00F503E3"/>
    <w:rsid w:val="00F5213C"/>
    <w:rsid w:val="00F53E65"/>
    <w:rsid w:val="00F55084"/>
    <w:rsid w:val="00F55FCA"/>
    <w:rsid w:val="00F5646A"/>
    <w:rsid w:val="00F62816"/>
    <w:rsid w:val="00F636FC"/>
    <w:rsid w:val="00F6619C"/>
    <w:rsid w:val="00F71993"/>
    <w:rsid w:val="00F71E22"/>
    <w:rsid w:val="00F72D7F"/>
    <w:rsid w:val="00F73CA2"/>
    <w:rsid w:val="00F745BE"/>
    <w:rsid w:val="00F779E0"/>
    <w:rsid w:val="00F77ACE"/>
    <w:rsid w:val="00F80343"/>
    <w:rsid w:val="00F80B90"/>
    <w:rsid w:val="00F815B1"/>
    <w:rsid w:val="00F83CC1"/>
    <w:rsid w:val="00F906D3"/>
    <w:rsid w:val="00F90DEA"/>
    <w:rsid w:val="00F921B0"/>
    <w:rsid w:val="00F931F9"/>
    <w:rsid w:val="00FA0F02"/>
    <w:rsid w:val="00FA7913"/>
    <w:rsid w:val="00FB0135"/>
    <w:rsid w:val="00FB1F0C"/>
    <w:rsid w:val="00FB2A34"/>
    <w:rsid w:val="00FB453D"/>
    <w:rsid w:val="00FC1EA3"/>
    <w:rsid w:val="00FC5ACB"/>
    <w:rsid w:val="00FC5D34"/>
    <w:rsid w:val="00FC7A2E"/>
    <w:rsid w:val="00FD20C5"/>
    <w:rsid w:val="00FD248C"/>
    <w:rsid w:val="00FD2BAE"/>
    <w:rsid w:val="00FD30E4"/>
    <w:rsid w:val="00FD57B4"/>
    <w:rsid w:val="00FD752F"/>
    <w:rsid w:val="00FE149A"/>
    <w:rsid w:val="00FE36D2"/>
    <w:rsid w:val="00FE5135"/>
    <w:rsid w:val="00FF5752"/>
    <w:rsid w:val="00FF67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BD53837"/>
  <w15:docId w15:val="{A7D03F73-92AE-42FD-876F-DBD1A1075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6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6E0F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0E45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E45D6"/>
  </w:style>
  <w:style w:type="paragraph" w:styleId="Rodap">
    <w:name w:val="footer"/>
    <w:basedOn w:val="Normal"/>
    <w:link w:val="RodapChar"/>
    <w:uiPriority w:val="99"/>
    <w:unhideWhenUsed/>
    <w:rsid w:val="000E45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E45D6"/>
  </w:style>
  <w:style w:type="paragraph" w:customStyle="1" w:styleId="Corpodetexto21">
    <w:name w:val="Corpo de texto 21"/>
    <w:basedOn w:val="Normal"/>
    <w:rsid w:val="000E45D6"/>
    <w:pPr>
      <w:suppressAutoHyphens/>
      <w:spacing w:after="0" w:line="240" w:lineRule="atLeast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urier12">
    <w:name w:val="Courier12"/>
    <w:basedOn w:val="Normal"/>
    <w:rsid w:val="00AA6D95"/>
    <w:pPr>
      <w:keepNext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pt-BR"/>
    </w:rPr>
  </w:style>
  <w:style w:type="paragraph" w:customStyle="1" w:styleId="Default">
    <w:name w:val="Default"/>
    <w:rsid w:val="008813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DC0329"/>
    <w:pPr>
      <w:ind w:left="720"/>
      <w:contextualSpacing/>
    </w:pPr>
  </w:style>
  <w:style w:type="paragraph" w:customStyle="1" w:styleId="texto">
    <w:name w:val="texto"/>
    <w:basedOn w:val="Normal"/>
    <w:autoRedefine/>
    <w:qFormat/>
    <w:rsid w:val="00F80343"/>
    <w:pPr>
      <w:autoSpaceDE w:val="0"/>
      <w:autoSpaceDN w:val="0"/>
      <w:adjustRightInd w:val="0"/>
      <w:spacing w:before="120" w:after="120" w:line="360" w:lineRule="auto"/>
      <w:ind w:left="927" w:firstLine="709"/>
      <w:jc w:val="both"/>
    </w:pPr>
    <w:rPr>
      <w:rFonts w:ascii="Arial" w:eastAsia="Calibri" w:hAnsi="Arial" w:cs="Times New Roman"/>
      <w:sz w:val="24"/>
      <w:lang w:val="en-US"/>
    </w:rPr>
  </w:style>
  <w:style w:type="paragraph" w:styleId="Sumrio1">
    <w:name w:val="toc 1"/>
    <w:basedOn w:val="Normal"/>
    <w:next w:val="Normal"/>
    <w:autoRedefine/>
    <w:uiPriority w:val="39"/>
    <w:unhideWhenUsed/>
    <w:rsid w:val="00F80343"/>
    <w:pPr>
      <w:widowControl w:val="0"/>
      <w:autoSpaceDE w:val="0"/>
      <w:autoSpaceDN w:val="0"/>
      <w:adjustRightInd w:val="0"/>
      <w:spacing w:before="120" w:after="120" w:line="360" w:lineRule="auto"/>
      <w:ind w:firstLine="709"/>
    </w:pPr>
    <w:rPr>
      <w:rFonts w:ascii="Calibri" w:eastAsia="Times New Roman" w:hAnsi="Calibri" w:cs="Calibri"/>
      <w:b/>
      <w:bCs/>
      <w:caps/>
      <w:color w:val="00000A"/>
      <w:kern w:val="1"/>
      <w:sz w:val="20"/>
      <w:szCs w:val="20"/>
      <w:lang w:eastAsia="pt-BR" w:bidi="hi-IN"/>
    </w:rPr>
  </w:style>
  <w:style w:type="character" w:styleId="Hyperlink">
    <w:name w:val="Hyperlink"/>
    <w:uiPriority w:val="99"/>
    <w:unhideWhenUsed/>
    <w:rsid w:val="00F80343"/>
    <w:rPr>
      <w:rFonts w:cs="Times New Roman"/>
      <w:color w:val="0000FF"/>
      <w:u w:val="single"/>
    </w:rPr>
  </w:style>
  <w:style w:type="paragraph" w:styleId="Sumrio2">
    <w:name w:val="toc 2"/>
    <w:basedOn w:val="Sumrio1"/>
    <w:next w:val="Normal"/>
    <w:autoRedefine/>
    <w:uiPriority w:val="39"/>
    <w:unhideWhenUsed/>
    <w:rsid w:val="00F80343"/>
    <w:pPr>
      <w:spacing w:before="0" w:after="0"/>
      <w:ind w:left="240"/>
    </w:pPr>
    <w:rPr>
      <w:b w:val="0"/>
      <w:bCs w:val="0"/>
      <w:caps w:val="0"/>
      <w:smallCaps/>
    </w:rPr>
  </w:style>
  <w:style w:type="paragraph" w:styleId="Ttulo">
    <w:name w:val="Title"/>
    <w:basedOn w:val="texto"/>
    <w:next w:val="texto"/>
    <w:link w:val="TtuloChar"/>
    <w:autoRedefine/>
    <w:qFormat/>
    <w:rsid w:val="00F80343"/>
    <w:pPr>
      <w:numPr>
        <w:numId w:val="2"/>
      </w:numPr>
      <w:spacing w:after="480" w:line="240" w:lineRule="auto"/>
      <w:outlineLvl w:val="0"/>
    </w:pPr>
    <w:rPr>
      <w:rFonts w:eastAsia="Times New Roman"/>
      <w:b/>
      <w:bCs/>
      <w:caps/>
      <w:kern w:val="28"/>
      <w:sz w:val="32"/>
      <w:szCs w:val="44"/>
      <w:lang w:val="x-none"/>
    </w:rPr>
  </w:style>
  <w:style w:type="character" w:customStyle="1" w:styleId="TtuloChar">
    <w:name w:val="Título Char"/>
    <w:basedOn w:val="Fontepargpadro"/>
    <w:link w:val="Ttulo"/>
    <w:rsid w:val="00F80343"/>
    <w:rPr>
      <w:rFonts w:ascii="Arial" w:eastAsia="Times New Roman" w:hAnsi="Arial" w:cs="Times New Roman"/>
      <w:b/>
      <w:bCs/>
      <w:caps/>
      <w:kern w:val="28"/>
      <w:sz w:val="32"/>
      <w:szCs w:val="44"/>
      <w:lang w:val="x-none"/>
    </w:rPr>
  </w:style>
  <w:style w:type="paragraph" w:styleId="NormalWeb">
    <w:name w:val="Normal (Web)"/>
    <w:basedOn w:val="Normal"/>
    <w:uiPriority w:val="99"/>
    <w:semiHidden/>
    <w:unhideWhenUsed/>
    <w:rsid w:val="0098796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t-BR"/>
    </w:rPr>
  </w:style>
  <w:style w:type="character" w:customStyle="1" w:styleId="tgc">
    <w:name w:val="_tgc"/>
    <w:basedOn w:val="Fontepargpadro"/>
    <w:rsid w:val="00EA20C7"/>
  </w:style>
  <w:style w:type="character" w:customStyle="1" w:styleId="apple-converted-space">
    <w:name w:val="apple-converted-space"/>
    <w:basedOn w:val="Fontepargpadro"/>
    <w:rsid w:val="00EA20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15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99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50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82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83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9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8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3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2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1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6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9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6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0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4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9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5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4.emf"/><Relationship Id="rId1" Type="http://schemas.openxmlformats.org/officeDocument/2006/relationships/image" Target="media/image3.jpeg"/><Relationship Id="rId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FA2B47-230D-4B2A-B0E6-4382624AE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28</Pages>
  <Words>7475</Words>
  <Characters>40368</Characters>
  <Application>Microsoft Office Word</Application>
  <DocSecurity>0</DocSecurity>
  <Lines>336</Lines>
  <Paragraphs>95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Alender</dc:creator>
  <cp:lastModifiedBy>usuario</cp:lastModifiedBy>
  <cp:revision>9</cp:revision>
  <cp:lastPrinted>2019-10-02T19:05:00Z</cp:lastPrinted>
  <dcterms:created xsi:type="dcterms:W3CDTF">2019-09-26T14:33:00Z</dcterms:created>
  <dcterms:modified xsi:type="dcterms:W3CDTF">2019-10-02T19:05:00Z</dcterms:modified>
</cp:coreProperties>
</file>